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AC" w:rsidRPr="00761A7A" w:rsidRDefault="00CD47AC" w:rsidP="00CD4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95EB3" w:rsidRDefault="00B95EB3" w:rsidP="00B95E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EB3">
        <w:rPr>
          <w:rFonts w:ascii="Times New Roman" w:eastAsia="Times New Roman" w:hAnsi="Times New Roman"/>
          <w:b/>
          <w:sz w:val="28"/>
          <w:szCs w:val="28"/>
          <w:lang w:eastAsia="ru-RU"/>
        </w:rPr>
        <w:t>ДУБОВСК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ИЙ РАЙОННЫЙ  ОТДЕЛ  ОБРАЗОВАНИЯ</w:t>
      </w:r>
    </w:p>
    <w:p w:rsidR="00B95EB3" w:rsidRDefault="00B95EB3" w:rsidP="00B95E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EB3" w:rsidRDefault="00B95EB3" w:rsidP="00B95E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EB3" w:rsidRPr="00B95EB3" w:rsidRDefault="00B95EB3" w:rsidP="00B95E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5EB3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B95EB3" w:rsidRPr="00B95EB3" w:rsidRDefault="00B95EB3" w:rsidP="00B95E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E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B95EB3" w:rsidRPr="00B95EB3" w:rsidRDefault="00B95EB3" w:rsidP="00B95E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EB3">
        <w:rPr>
          <w:rFonts w:ascii="Times New Roman" w:eastAsia="Times New Roman" w:hAnsi="Times New Roman"/>
          <w:sz w:val="28"/>
          <w:szCs w:val="28"/>
          <w:lang w:eastAsia="ru-RU"/>
        </w:rPr>
        <w:t>26.06.2023 г.                                                                                                            № 146/1</w:t>
      </w:r>
    </w:p>
    <w:p w:rsidR="00B95EB3" w:rsidRPr="00B95EB3" w:rsidRDefault="00B95EB3" w:rsidP="00B95E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95EB3">
        <w:rPr>
          <w:rFonts w:ascii="Times New Roman" w:eastAsia="Times New Roman" w:hAnsi="Times New Roman"/>
          <w:sz w:val="28"/>
          <w:szCs w:val="28"/>
          <w:lang w:eastAsia="ru-RU"/>
        </w:rPr>
        <w:t xml:space="preserve"> с. Дубовское</w:t>
      </w:r>
    </w:p>
    <w:p w:rsidR="00CD47AC" w:rsidRPr="00761A7A" w:rsidRDefault="00CD47AC" w:rsidP="00CD47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71B" w:rsidRDefault="00CD47AC" w:rsidP="00CD4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71B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реализации </w:t>
      </w:r>
      <w:r w:rsidR="001A571B">
        <w:rPr>
          <w:rFonts w:ascii="Times New Roman" w:eastAsia="Times New Roman" w:hAnsi="Times New Roman"/>
          <w:sz w:val="24"/>
          <w:szCs w:val="24"/>
          <w:lang w:eastAsia="ru-RU"/>
        </w:rPr>
        <w:t>проф</w:t>
      </w:r>
      <w:r w:rsidR="001A571B" w:rsidRPr="001A571B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ориентационного минимуму </w:t>
      </w:r>
    </w:p>
    <w:p w:rsidR="001A571B" w:rsidRDefault="00CD47AC" w:rsidP="00CD4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71B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ранней профессиональной ориентации учащихся </w:t>
      </w:r>
    </w:p>
    <w:p w:rsidR="001A571B" w:rsidRDefault="00CD47AC" w:rsidP="00CD4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71B">
        <w:rPr>
          <w:rFonts w:ascii="Times New Roman" w:eastAsia="Times New Roman" w:hAnsi="Times New Roman"/>
          <w:sz w:val="24"/>
          <w:szCs w:val="24"/>
          <w:lang w:eastAsia="ru-RU"/>
        </w:rPr>
        <w:t>6-11 классов</w:t>
      </w:r>
      <w:r w:rsidR="00641A93" w:rsidRPr="001A571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общеобразовательных организациях</w:t>
      </w:r>
      <w:r w:rsidRPr="001A5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571B" w:rsidRDefault="00641A93" w:rsidP="00CD4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71B">
        <w:rPr>
          <w:rFonts w:ascii="Times New Roman" w:eastAsia="Times New Roman" w:hAnsi="Times New Roman"/>
          <w:sz w:val="24"/>
          <w:szCs w:val="24"/>
          <w:lang w:eastAsia="ru-RU"/>
        </w:rPr>
        <w:t>Дубовского района с применением платформы</w:t>
      </w:r>
    </w:p>
    <w:p w:rsidR="00CD47AC" w:rsidRPr="001A571B" w:rsidRDefault="001A571B" w:rsidP="00CD47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«Билет в будущее» в 2023/2024 учебном году</w:t>
      </w:r>
    </w:p>
    <w:p w:rsidR="00CD47AC" w:rsidRPr="00761A7A" w:rsidRDefault="00CD47AC" w:rsidP="00CD47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761A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</w:t>
      </w:r>
    </w:p>
    <w:p w:rsidR="00CD47AC" w:rsidRPr="00CD47AC" w:rsidRDefault="00CD47AC" w:rsidP="00CD47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47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рамках исполнения комплекса поручений Президента Российской Федерации Пр-328 п.1 от 23.02.2018 года и Пр-2182 от 20.12.2020 года и реализация мероприятий проекта «Билет в будущее» Федерального проекта «Успех каждого ребенка» Национального проекта «Образования» (паспорт национального проекта «Образования» утвержден президиумом Совета при Президенте Российской Федерации по стратегическому развитию и национальным проектам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CD47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от 24.12.2018 №16), во исполнение приказа Министерства образования Ростовской области от 16.03.2023 № 251 «О реализации проекта по ранней профессиональной ориентации обучающихся 6-11 классов общеобразовательных организаций «Билет в будущее» в 2023 году», письма Министерства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общего и профессионального образования Ростовской области</w:t>
      </w:r>
      <w:r w:rsidRPr="00CD47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15.06.2023 № 24/2.2-9537 «О направлении Методических рекомендаций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в целях реализации проекта по ранней профессиональной ориентации обучающихся 6-11 классов «Билет в будущее» и внедрения профориентационного минимума в общеобразовательных организациях </w:t>
      </w:r>
      <w:r w:rsidR="001A571B">
        <w:rPr>
          <w:rFonts w:ascii="Times New Roman" w:eastAsia="Times New Roman" w:hAnsi="Times New Roman"/>
          <w:bCs/>
          <w:sz w:val="28"/>
          <w:szCs w:val="28"/>
          <w:lang w:eastAsia="ru-RU"/>
        </w:rPr>
        <w:t>Дубовского</w:t>
      </w:r>
      <w:r w:rsidRPr="00CD47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в 2023 году</w:t>
      </w:r>
    </w:p>
    <w:p w:rsidR="00CD47AC" w:rsidRPr="00884552" w:rsidRDefault="00CD47AC" w:rsidP="00CD47A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CD47AC" w:rsidRPr="001A571B" w:rsidRDefault="00CD47AC" w:rsidP="00CD47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1B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 Ы В А Ю:</w:t>
      </w:r>
    </w:p>
    <w:p w:rsidR="00CD47AC" w:rsidRPr="001A571B" w:rsidRDefault="00CD47AC" w:rsidP="00CD47A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D47AC" w:rsidRPr="00462829" w:rsidRDefault="009A0850" w:rsidP="001A57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реализации </w:t>
      </w:r>
      <w:r w:rsidR="00462829">
        <w:rPr>
          <w:rFonts w:ascii="Times New Roman" w:eastAsia="Times New Roman" w:hAnsi="Times New Roman"/>
          <w:sz w:val="28"/>
          <w:szCs w:val="28"/>
          <w:lang w:eastAsia="ru-RU"/>
        </w:rPr>
        <w:t xml:space="preserve">(«дорожную карту») </w:t>
      </w:r>
      <w:r w:rsidR="00462829" w:rsidRPr="00462829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по развитию профессиональной ориентации обучающихся </w:t>
      </w:r>
      <w:r w:rsidR="001A571B">
        <w:rPr>
          <w:rFonts w:ascii="Times New Roman" w:eastAsia="Lucida Sans Unicode" w:hAnsi="Times New Roman"/>
          <w:bCs/>
          <w:kern w:val="1"/>
          <w:sz w:val="28"/>
          <w:szCs w:val="28"/>
        </w:rPr>
        <w:t>Дубовского</w:t>
      </w:r>
      <w:r w:rsidR="00462829" w:rsidRPr="00462829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района на 2023-2024 учебный год </w:t>
      </w:r>
      <w:r w:rsidRPr="00462829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:rsidR="009A0850" w:rsidRDefault="001A571B" w:rsidP="001A571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Лукьяновой И.О</w:t>
      </w:r>
      <w:r w:rsidR="009A085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ведущему специалисту Дубовского районного отдела </w:t>
      </w:r>
      <w:r w:rsidR="009A0850">
        <w:rPr>
          <w:rFonts w:ascii="Times New Roman" w:eastAsia="Times New Roman" w:hAnsi="Times New Roman"/>
          <w:sz w:val="28"/>
          <w:szCs w:val="28"/>
          <w:lang w:eastAsia="ru-RU"/>
        </w:rPr>
        <w:t>образования, ответственному за реализацию проекта в муниципальном образовании (территориальному администратору) обеспечить:</w:t>
      </w:r>
    </w:p>
    <w:p w:rsidR="008E32A7" w:rsidRPr="008E32A7" w:rsidRDefault="008E32A7" w:rsidP="00910FA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E32A7">
        <w:rPr>
          <w:rFonts w:ascii="Times New Roman" w:eastAsia="Times New Roman" w:hAnsi="Times New Roman"/>
          <w:sz w:val="28"/>
          <w:szCs w:val="28"/>
          <w:lang w:eastAsia="ru-RU"/>
        </w:rPr>
        <w:t>бщую координацию по реализации Плана мероприятий (</w:t>
      </w:r>
      <w:r w:rsidR="0046282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E32A7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дорожная </w:t>
      </w:r>
      <w:r w:rsidR="00462829" w:rsidRPr="008E32A7">
        <w:rPr>
          <w:rFonts w:ascii="Times New Roman" w:eastAsia="Times New Roman" w:hAnsi="Times New Roman"/>
          <w:sz w:val="28"/>
          <w:szCs w:val="28"/>
          <w:lang w:eastAsia="ru-RU"/>
        </w:rPr>
        <w:t>карта</w:t>
      </w:r>
      <w:r w:rsidR="004628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62829" w:rsidRPr="008E32A7">
        <w:rPr>
          <w:rFonts w:ascii="Times New Roman" w:eastAsia="Times New Roman" w:hAnsi="Times New Roman"/>
          <w:sz w:val="28"/>
          <w:szCs w:val="28"/>
          <w:lang w:eastAsia="ru-RU"/>
        </w:rPr>
        <w:t>) по</w:t>
      </w:r>
      <w:r w:rsidRPr="008E32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профессиональной ориентации обучающихся в общеобразовательных организациях </w:t>
      </w:r>
      <w:r w:rsidR="001A571B">
        <w:rPr>
          <w:rFonts w:ascii="Times New Roman" w:eastAsia="Times New Roman" w:hAnsi="Times New Roman"/>
          <w:sz w:val="28"/>
          <w:szCs w:val="28"/>
          <w:lang w:eastAsia="ru-RU"/>
        </w:rPr>
        <w:t>Дубовского района;</w:t>
      </w:r>
    </w:p>
    <w:p w:rsidR="008E32A7" w:rsidRPr="008E32A7" w:rsidRDefault="008E32A7" w:rsidP="00910FA5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E32A7">
        <w:rPr>
          <w:rFonts w:ascii="Times New Roman" w:eastAsia="Times New Roman" w:hAnsi="Times New Roman"/>
          <w:sz w:val="28"/>
          <w:szCs w:val="28"/>
          <w:lang w:eastAsia="ru-RU"/>
        </w:rPr>
        <w:t>ониторинг исполнения мероприятий дорожной карты по развитию профессиональной ориентации обучающихся в о</w:t>
      </w:r>
      <w:r w:rsidR="001A571B"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бщеобразовательных организациях Дубовского района;</w:t>
      </w:r>
    </w:p>
    <w:p w:rsidR="00910FA5" w:rsidRDefault="008E32A7" w:rsidP="00910FA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</w:t>
      </w:r>
      <w:r w:rsidRPr="008E32A7">
        <w:rPr>
          <w:rFonts w:ascii="Times New Roman" w:eastAsia="Times New Roman" w:hAnsi="Times New Roman"/>
          <w:sz w:val="28"/>
          <w:szCs w:val="28"/>
          <w:lang w:eastAsia="ru-RU"/>
        </w:rPr>
        <w:t xml:space="preserve">ониторинг курсов повышения квалификации по развитию профориентационной работы в общеобразовательных организациях </w:t>
      </w:r>
      <w:r w:rsidR="001A571B">
        <w:rPr>
          <w:rFonts w:ascii="Times New Roman" w:eastAsia="Times New Roman" w:hAnsi="Times New Roman"/>
          <w:sz w:val="28"/>
          <w:szCs w:val="28"/>
          <w:lang w:eastAsia="ru-RU"/>
        </w:rPr>
        <w:t>Дубовского</w:t>
      </w:r>
      <w:r w:rsidR="00462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2A7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:rsidR="009A0850" w:rsidRPr="00910FA5" w:rsidRDefault="008E32A7" w:rsidP="00910FA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FA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A571B" w:rsidRPr="00910FA5">
        <w:rPr>
          <w:rFonts w:ascii="Times New Roman" w:eastAsia="Times New Roman" w:hAnsi="Times New Roman"/>
          <w:sz w:val="28"/>
          <w:szCs w:val="28"/>
          <w:lang w:eastAsia="ru-RU"/>
        </w:rPr>
        <w:t>етодическое сопровождение</w:t>
      </w:r>
      <w:r w:rsidRPr="00910FA5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работы по самоопределению и профессиональной ориентации в общеобразовательных организациях </w:t>
      </w:r>
      <w:r w:rsidR="001A571B" w:rsidRPr="00910FA5">
        <w:rPr>
          <w:rFonts w:ascii="Times New Roman" w:eastAsia="Times New Roman" w:hAnsi="Times New Roman"/>
          <w:sz w:val="28"/>
          <w:szCs w:val="28"/>
          <w:lang w:eastAsia="ru-RU"/>
        </w:rPr>
        <w:t>Дубовского</w:t>
      </w:r>
      <w:r w:rsidRPr="00910F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79096C" w:rsidRDefault="0079096C" w:rsidP="0046282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Руководителям общеобразовательных организаций:</w:t>
      </w:r>
    </w:p>
    <w:p w:rsidR="002F25FE" w:rsidRDefault="0079096C" w:rsidP="0046282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Обеспечить с 01.09.2023 года внедрение профориентационного</w:t>
      </w:r>
      <w:r w:rsidR="00FE642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минимума в образовательные программы.</w:t>
      </w:r>
    </w:p>
    <w:p w:rsidR="00761A7A" w:rsidRPr="00761A7A" w:rsidRDefault="00910FA5" w:rsidP="00910FA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761A7A">
        <w:rPr>
          <w:rFonts w:ascii="Times New Roman" w:eastAsia="Times New Roman" w:hAnsi="Times New Roman"/>
          <w:sz w:val="28"/>
          <w:szCs w:val="28"/>
          <w:lang w:eastAsia="ru-RU"/>
        </w:rPr>
        <w:t>Назначить сотрудника (не ниже уровня заместителя директора), ответственного за реализацию мероприятий профориентационного минимума в образовательной организации.</w:t>
      </w:r>
    </w:p>
    <w:p w:rsidR="00FE6429" w:rsidRPr="001A571B" w:rsidRDefault="00FE6429" w:rsidP="001A5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429">
        <w:rPr>
          <w:rFonts w:ascii="Times New Roman" w:hAnsi="Times New Roman"/>
          <w:sz w:val="28"/>
          <w:szCs w:val="28"/>
        </w:rPr>
        <w:t>3.3</w:t>
      </w:r>
      <w:r>
        <w:t xml:space="preserve">.  </w:t>
      </w:r>
      <w:r w:rsidR="001A571B">
        <w:rPr>
          <w:rFonts w:ascii="Times New Roman" w:hAnsi="Times New Roman"/>
          <w:sz w:val="28"/>
          <w:szCs w:val="28"/>
        </w:rPr>
        <w:t>В срок до 01</w:t>
      </w:r>
      <w:r w:rsidRPr="00FE6429">
        <w:rPr>
          <w:rFonts w:ascii="Times New Roman" w:hAnsi="Times New Roman"/>
          <w:sz w:val="28"/>
          <w:szCs w:val="28"/>
        </w:rPr>
        <w:t xml:space="preserve">.08.2023 года разработать план профориентационной </w:t>
      </w:r>
      <w:r w:rsidRPr="00FE6429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FE6429">
        <w:rPr>
          <w:rFonts w:ascii="Times New Roman" w:hAnsi="Times New Roman"/>
          <w:sz w:val="28"/>
          <w:szCs w:val="28"/>
        </w:rPr>
        <w:t>работы на 2023/2024 учебный год в соответствии с выбранным уровнем реализации</w:t>
      </w:r>
      <w:r w:rsidRPr="00FE642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E6429">
        <w:rPr>
          <w:rFonts w:ascii="Times New Roman" w:hAnsi="Times New Roman"/>
          <w:sz w:val="28"/>
          <w:szCs w:val="28"/>
        </w:rPr>
        <w:t>профминимума: (базовый</w:t>
      </w:r>
      <w:r w:rsidRPr="00FE642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E6429">
        <w:rPr>
          <w:rFonts w:ascii="Times New Roman" w:hAnsi="Times New Roman"/>
          <w:sz w:val="28"/>
          <w:szCs w:val="28"/>
        </w:rPr>
        <w:t>–</w:t>
      </w:r>
      <w:r w:rsidRPr="00FE642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E6429">
        <w:rPr>
          <w:rFonts w:ascii="Times New Roman" w:hAnsi="Times New Roman"/>
          <w:sz w:val="28"/>
          <w:szCs w:val="28"/>
        </w:rPr>
        <w:t>40</w:t>
      </w:r>
      <w:r w:rsidRPr="00FE642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E6429">
        <w:rPr>
          <w:rFonts w:ascii="Times New Roman" w:hAnsi="Times New Roman"/>
          <w:sz w:val="28"/>
          <w:szCs w:val="28"/>
        </w:rPr>
        <w:t>ч.,</w:t>
      </w:r>
      <w:r w:rsidRPr="00FE642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3443">
        <w:rPr>
          <w:rFonts w:ascii="Times New Roman" w:hAnsi="Times New Roman"/>
          <w:b/>
          <w:sz w:val="28"/>
          <w:szCs w:val="28"/>
        </w:rPr>
        <w:t>основной</w:t>
      </w:r>
      <w:r w:rsidRPr="0031344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13443">
        <w:rPr>
          <w:rFonts w:ascii="Times New Roman" w:hAnsi="Times New Roman"/>
          <w:b/>
          <w:sz w:val="28"/>
          <w:szCs w:val="28"/>
        </w:rPr>
        <w:t>– 60 ч.,</w:t>
      </w:r>
      <w:r w:rsidRPr="00FE642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E6429">
        <w:rPr>
          <w:rFonts w:ascii="Times New Roman" w:hAnsi="Times New Roman"/>
          <w:sz w:val="28"/>
          <w:szCs w:val="28"/>
        </w:rPr>
        <w:t>продвинутый</w:t>
      </w:r>
      <w:r w:rsidRPr="00FE642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E6429">
        <w:rPr>
          <w:rFonts w:ascii="Times New Roman" w:hAnsi="Times New Roman"/>
          <w:sz w:val="28"/>
          <w:szCs w:val="28"/>
        </w:rPr>
        <w:t xml:space="preserve">– 80 ч.). </w:t>
      </w:r>
    </w:p>
    <w:p w:rsidR="00FE6429" w:rsidRPr="00761A7A" w:rsidRDefault="00DC50DD" w:rsidP="004628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.4. </w:t>
      </w:r>
      <w:r w:rsidR="00761A7A" w:rsidRPr="00761A7A">
        <w:rPr>
          <w:rFonts w:ascii="Times New Roman" w:hAnsi="Times New Roman"/>
          <w:sz w:val="28"/>
          <w:szCs w:val="28"/>
        </w:rPr>
        <w:t>Организовать информационное сопровождение проекта на официальных сайтах и в группах социальных сетей.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7AC" w:rsidRDefault="00CD47AC" w:rsidP="00462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A7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61A7A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8F4C78">
        <w:rPr>
          <w:rFonts w:ascii="Times New Roman" w:eastAsia="Times New Roman" w:hAnsi="Times New Roman"/>
          <w:bCs/>
          <w:sz w:val="28"/>
          <w:szCs w:val="28"/>
          <w:lang w:eastAsia="ru-RU"/>
        </w:rPr>
        <w:t>онтроль  за исполнением настоящего приказа оставляю за собой.</w:t>
      </w:r>
    </w:p>
    <w:p w:rsidR="00910FA5" w:rsidRDefault="00910FA5" w:rsidP="00462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0FA5" w:rsidRDefault="00910FA5" w:rsidP="00462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0FA5" w:rsidRDefault="00910FA5" w:rsidP="00910FA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0FA5" w:rsidRPr="00761A7A" w:rsidRDefault="00910FA5" w:rsidP="004628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Дубовским РОО                           Е.В. Брицына</w:t>
      </w:r>
    </w:p>
    <w:p w:rsidR="00CD47AC" w:rsidRPr="00761A7A" w:rsidRDefault="00CD47AC" w:rsidP="00CD47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7AC" w:rsidRDefault="00CD47AC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C78" w:rsidRPr="00761A7A" w:rsidRDefault="008F4C78" w:rsidP="00CD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7AC" w:rsidRDefault="00CD47AC" w:rsidP="00CD47AC">
      <w:pPr>
        <w:spacing w:after="0" w:line="240" w:lineRule="auto"/>
        <w:rPr>
          <w:rFonts w:ascii="Times New Roman" w:hAnsi="Times New Roman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</w:rPr>
      </w:pPr>
    </w:p>
    <w:p w:rsidR="008F4C78" w:rsidRDefault="008F4C78" w:rsidP="00CD47AC">
      <w:pPr>
        <w:spacing w:after="0" w:line="240" w:lineRule="auto"/>
        <w:rPr>
          <w:rFonts w:ascii="Times New Roman" w:hAnsi="Times New Roman"/>
        </w:rPr>
      </w:pPr>
    </w:p>
    <w:p w:rsidR="00CD47AC" w:rsidRDefault="008F4C78" w:rsidP="00CD47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Лукьянова И.О.</w:t>
      </w:r>
    </w:p>
    <w:p w:rsidR="00A11842" w:rsidRPr="00910FA5" w:rsidRDefault="008F4C78" w:rsidP="00910F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>8(86377)5-12-85</w:t>
      </w:r>
    </w:p>
    <w:p w:rsidR="00910FA5" w:rsidRDefault="00910FA5" w:rsidP="00A1184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A11842" w:rsidRPr="00A11842" w:rsidRDefault="00A11842" w:rsidP="00A1184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 xml:space="preserve">Приложение </w:t>
      </w:r>
    </w:p>
    <w:p w:rsidR="00A11842" w:rsidRPr="00A11842" w:rsidRDefault="00910FA5" w:rsidP="00910FA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к приказу Дубовского РОО</w:t>
      </w:r>
    </w:p>
    <w:p w:rsidR="00A11842" w:rsidRPr="00A11842" w:rsidRDefault="00A11842" w:rsidP="00A1184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от 2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>6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.06.2023 №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 xml:space="preserve"> 146/1</w:t>
      </w:r>
    </w:p>
    <w:p w:rsidR="00A11842" w:rsidRPr="00A11842" w:rsidRDefault="00A11842" w:rsidP="00A1184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A11842" w:rsidRPr="00A11842" w:rsidRDefault="00A11842" w:rsidP="00A11842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План мероприятий (</w:t>
      </w:r>
      <w:r w:rsidR="00D33D8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«</w:t>
      </w:r>
      <w:r w:rsidRPr="00A1184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дорожная карта</w:t>
      </w:r>
      <w:r w:rsidR="00D33D8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»</w:t>
      </w:r>
      <w:r w:rsidRPr="00A1184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) </w:t>
      </w:r>
      <w:r w:rsidRPr="00A1184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</w:t>
      </w:r>
      <w:r w:rsidRPr="00A1184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сопровождению профессионального самоопределения обучающихся</w:t>
      </w:r>
    </w:p>
    <w:p w:rsidR="00A11842" w:rsidRPr="00A11842" w:rsidRDefault="00A11842" w:rsidP="00A11842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общеобразовательных организаций </w:t>
      </w:r>
      <w:r w:rsidR="00910FA5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Дубовского</w:t>
      </w: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района</w:t>
      </w:r>
      <w:r w:rsidRPr="00A1184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2023-2024 уч.г.</w:t>
      </w:r>
    </w:p>
    <w:p w:rsidR="00A11842" w:rsidRPr="00A11842" w:rsidRDefault="00A11842" w:rsidP="00A11842">
      <w:pPr>
        <w:widowControl w:val="0"/>
        <w:autoSpaceDE w:val="0"/>
        <w:autoSpaceDN w:val="0"/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ab/>
      </w:r>
    </w:p>
    <w:p w:rsidR="00A11842" w:rsidRPr="00A11842" w:rsidRDefault="00A11842" w:rsidP="00A1184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Пояснительная записка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Формирование способности к профессиональному самоопределению – один из значимых результатов образовательной деятельности выпускников общеобразовательных организаций. Достижение данного результата предполагает последовательную деятельность по сопровождению обучающихся в решении вопросов выбора профессии, получения качественного профессионального образования, трудоустройства, успешного профессионального старта и профессионального развития.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План мероприятий  (</w:t>
      </w:r>
      <w:r w:rsidR="00D33D8B">
        <w:rPr>
          <w:rFonts w:ascii="Times New Roman" w:eastAsia="Lucida Sans Unicode" w:hAnsi="Times New Roman"/>
          <w:kern w:val="1"/>
          <w:sz w:val="24"/>
          <w:szCs w:val="24"/>
        </w:rPr>
        <w:t>«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дорожная карта</w:t>
      </w:r>
      <w:r w:rsidR="00D33D8B">
        <w:rPr>
          <w:rFonts w:ascii="Times New Roman" w:eastAsia="Lucida Sans Unicode" w:hAnsi="Times New Roman"/>
          <w:kern w:val="1"/>
          <w:sz w:val="24"/>
          <w:szCs w:val="24"/>
        </w:rPr>
        <w:t>»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) по сопровождению профессионального самоопределения обучающихся на 2023 -2024 учебный год (далее – Дорожная карта) предназначен для обеспечения системной работы по сопровождению профессионального самоопределения обучающихся с 1 по 11 классы в рамках урочной, внеурочной деятельности, социальных практик, клубной работы, проектной, исследовательской деятельности во взаимодействии обучающихся, педагогических работников, родителей (законных представителей), социальных партнёров.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Главная цель деятельности по сопровождению профессионального самоопределения обучающихся - создать организационно-управленческие, информационно-методические и психолого-педагогические условия, обеспечивающие результативность процесса профессионального самоопределения в контексте общего личностного развития и социализации обучающихся.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Достижение цели обеспечивается решением следующих задач:</w:t>
      </w:r>
    </w:p>
    <w:p w:rsidR="00A11842" w:rsidRPr="00A11842" w:rsidRDefault="00A11842" w:rsidP="00A11842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284" w:right="142" w:firstLine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Разработать (актуализировать) нормативно-правовое, информационно- методическое обеспечение.</w:t>
      </w:r>
    </w:p>
    <w:p w:rsidR="00A11842" w:rsidRPr="00A11842" w:rsidRDefault="00A11842" w:rsidP="00A11842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284" w:right="142" w:firstLine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Повысить компетентность педагогических работников, родителей (законных представителей) по вопросам сопровождения профессионального самоопределения обучающихся.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Обеспечить сопровождение профессионального самоопределения обучающихся, в том числе обучающихся с ОВЗ и инвалидностью:</w:t>
      </w:r>
    </w:p>
    <w:p w:rsidR="00A11842" w:rsidRPr="00A11842" w:rsidRDefault="00A11842" w:rsidP="00A11842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284" w:right="142" w:firstLine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выявить предпочтения обучающихся в области профессиональной ориентации;</w:t>
      </w:r>
    </w:p>
    <w:p w:rsidR="00A11842" w:rsidRPr="00A11842" w:rsidRDefault="00A11842" w:rsidP="00A11842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284" w:right="142" w:firstLine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осуществить психолого-педагогическую поддержку, консультационную помощь обучающимся в их профессиональном самоопределении;</w:t>
      </w:r>
    </w:p>
    <w:p w:rsidR="00A11842" w:rsidRPr="00A11842" w:rsidRDefault="00A11842" w:rsidP="00A11842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76" w:lineRule="auto"/>
        <w:ind w:left="284" w:right="142" w:firstLine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реализовать комплекс мероприятий по проведению ранней профориентации, знакомству с рынком труда и рынком профессиональных услуг, с системой профессионального и высшего образования, по навигации по востребованным и перспективным профессиям, по прохождению профессиональных проб, по встречам с работодателями, по развитию конкурсного движения профориентационной направленности.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Обеспечить взаимодействие образовательной организации с учреждениями и предприятиями по сопровождению профессионального самоопределения обучающихся.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Обеспечить проведение мониторинга по сопровождению профессионального самоопределения обучающихся. При разработке примерного плана учтены федеральные и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региональные нормативно-правовые документы.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Федеральные нормативно-правовые документы:</w:t>
      </w:r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Указ Президента Российской Федерации «О национальных целях и стратегических     задачах     развития     Российской     Федерации      на     период до 2024 года» от 7 мая 2018 г. № 204. Документ с изменениями, внесенными: </w:t>
      </w:r>
      <w:hyperlink r:id="rId6">
        <w:r w:rsidRPr="00A11842">
          <w:rPr>
            <w:rFonts w:ascii="Times New Roman" w:eastAsia="Times New Roman" w:hAnsi="Times New Roman"/>
            <w:color w:val="0563C1"/>
            <w:kern w:val="1"/>
            <w:sz w:val="24"/>
            <w:szCs w:val="24"/>
            <w:u w:val="single"/>
          </w:rPr>
          <w:t>Указом Президента Российской Федерации от 19 июля 2018 года N 444</w:t>
        </w:r>
      </w:hyperlink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; </w:t>
      </w:r>
      <w:hyperlink r:id="rId7">
        <w:r w:rsidRPr="00A11842">
          <w:rPr>
            <w:rFonts w:ascii="Times New Roman" w:eastAsia="Times New Roman" w:hAnsi="Times New Roman"/>
            <w:color w:val="0563C1"/>
            <w:kern w:val="1"/>
            <w:sz w:val="24"/>
            <w:szCs w:val="24"/>
            <w:u w:val="single"/>
          </w:rPr>
          <w:t>Указом</w:t>
        </w:r>
      </w:hyperlink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hyperlink r:id="rId8">
        <w:r w:rsidRPr="00A11842">
          <w:rPr>
            <w:rFonts w:ascii="Times New Roman" w:eastAsia="Times New Roman" w:hAnsi="Times New Roman"/>
            <w:color w:val="0563C1"/>
            <w:kern w:val="1"/>
            <w:sz w:val="24"/>
            <w:szCs w:val="24"/>
            <w:u w:val="single"/>
          </w:rPr>
          <w:t>Президента Российской Федерации от 21 июля 2020 года N 474</w:t>
        </w:r>
      </w:hyperlink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Указ Президента Российской Федерации «Об объявлении в Российской Федерации Десятилетия детства» от 29 мая 2017 года № 240</w:t>
      </w:r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Постановление Правительства Российской Федерации «О реализации национальной технологической инициативы» от 18 апреля 2016 г. № 317 (с изменениями и дополнениями от 20.12.2016, от 29.09.2017, от 03.04.2018, от 10.09.2018, от 20.04.2019, от 31.08.2019, от 22.04.2020, от 24.07.2020)</w:t>
      </w:r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Постановление Правительства Российской Федерации «Об утверждении государственной программы Российской Федерации «Развитие образования» от 26 декабря 2017 г. № 1642</w:t>
      </w:r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проектам. Протокол от 24.12.2018 № 16)</w:t>
      </w:r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  от 29 мая 2015 г. № 996-р)</w:t>
      </w:r>
    </w:p>
    <w:p w:rsidR="00A11842" w:rsidRPr="00A11842" w:rsidRDefault="00A11842" w:rsidP="00A11842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284" w:right="142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Паспорт федерального проекта «Успех каждого ребенка» (Утвержден проектным комитетом по национальному проекту «Образование». Протокол от 07 декабря 2018 г. № 3. В ред. № Е2-2020/006 от 02.06.2020)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Региональные</w:t>
      </w:r>
      <w:r w:rsidRPr="00A11842">
        <w:rPr>
          <w:rFonts w:ascii="Times New Roman" w:eastAsia="Lucida Sans Unicode" w:hAnsi="Times New Roman"/>
          <w:b/>
          <w:spacing w:val="-6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нормативно-правовые</w:t>
      </w:r>
      <w:r w:rsidRPr="00A11842">
        <w:rPr>
          <w:rFonts w:ascii="Times New Roman" w:eastAsia="Lucida Sans Unicode" w:hAnsi="Times New Roman"/>
          <w:b/>
          <w:spacing w:val="-5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документы:</w:t>
      </w:r>
    </w:p>
    <w:p w:rsidR="00A11842" w:rsidRPr="00A11842" w:rsidRDefault="00A11842" w:rsidP="00A11842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Областной закон Ростовской области от 14.11.2013 г. № 26-ЗС «Об образовании в Ростовской области»;</w:t>
      </w:r>
    </w:p>
    <w:p w:rsidR="00A11842" w:rsidRPr="00A11842" w:rsidRDefault="00A11842" w:rsidP="00A11842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Концепция развития системы профессиональной ориентации населения в Ростовской области на период до 2030 года постановление Правительства Ростовской области от 26 июля 2017 г. №516;</w:t>
      </w:r>
    </w:p>
    <w:p w:rsidR="00A11842" w:rsidRPr="00A11842" w:rsidRDefault="00A11842" w:rsidP="00A11842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- Приказ Министерства общего и профессионального образования Ростовской области №869 от 31.08.22 "Об утверждении "Дорожной карты мероприятий по развитию профессиональной ориентации обучающихся и содействию трудоустройству выпускников"".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Обеспечение процесса сопровождения профессионального самоопределения обучающихся предполагает создание кадровых, нормативно-правовых, информационно-методических, программных и других ресурсов, включение обучающихся в интерактивную практико-ориентированную деятельность, повышение уровня компетентности педагогических работников, родителей (законных представителей) по вопросам профориентации, взаимодействие с предприятиями, организациями различных отраслей экономики региона.</w:t>
      </w: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A11842" w:rsidRPr="00A11842" w:rsidRDefault="00A11842" w:rsidP="00A11842">
      <w:pPr>
        <w:widowControl w:val="0"/>
        <w:suppressAutoHyphens/>
        <w:spacing w:after="0" w:line="276" w:lineRule="auto"/>
        <w:ind w:left="284" w:firstLine="425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Общие</w:t>
      </w:r>
      <w:r w:rsidRPr="00A11842">
        <w:rPr>
          <w:rFonts w:ascii="Times New Roman" w:eastAsia="Lucida Sans Unicode" w:hAnsi="Times New Roman"/>
          <w:b/>
          <w:spacing w:val="-12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положения</w:t>
      </w:r>
    </w:p>
    <w:p w:rsidR="00A11842" w:rsidRPr="00A11842" w:rsidRDefault="00A11842" w:rsidP="00A1184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План мероприятий (дорожная карта) по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самоопределению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профессиональной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ориентации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обучающихся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является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базовым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документом,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определяющим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направления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реализации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профориентационной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работы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на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период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до</w:t>
      </w:r>
      <w:r w:rsidRPr="00A11842">
        <w:rPr>
          <w:rFonts w:ascii="Times New Roman" w:eastAsia="Times New Roman" w:hAnsi="Times New Roman"/>
          <w:spacing w:val="70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2025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года,</w:t>
      </w:r>
      <w:r w:rsidRPr="00A11842">
        <w:rPr>
          <w:rFonts w:ascii="Times New Roman" w:eastAsia="Times New Roman" w:hAnsi="Times New Roman"/>
          <w:spacing w:val="2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A11842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определяет</w:t>
      </w:r>
      <w:r w:rsidRPr="00A11842">
        <w:rPr>
          <w:rFonts w:ascii="Times New Roman" w:eastAsia="Times New Roman" w:hAnsi="Times New Roman"/>
          <w:spacing w:val="-7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цели,</w:t>
      </w:r>
      <w:r w:rsidRPr="00A1184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задачи,</w:t>
      </w:r>
      <w:r w:rsidRPr="00A11842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принципы</w:t>
      </w:r>
      <w:r w:rsidRPr="00A11842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и механизмы.</w:t>
      </w:r>
    </w:p>
    <w:p w:rsidR="00A11842" w:rsidRPr="00A11842" w:rsidRDefault="00A11842" w:rsidP="00A1184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Согласно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региональной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концептуальной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модели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соответствии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положением о профессиональной ориентации и психологической поддержке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населения</w:t>
      </w:r>
      <w:r w:rsidRPr="00A1184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A11842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РФ,</w:t>
      </w:r>
      <w:r w:rsidRPr="00A11842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профессиональная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ориентация</w:t>
      </w:r>
      <w:r w:rsidRPr="00A11842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осуществляется</w:t>
      </w:r>
      <w:r w:rsidRPr="00A11842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A11842"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целях:</w:t>
      </w:r>
    </w:p>
    <w:p w:rsidR="00A11842" w:rsidRPr="00A11842" w:rsidRDefault="00A11842" w:rsidP="00A1184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-обеспечения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социальных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гарантий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сфере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свободного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выбора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профессии, формы занятости и путей самореализации личности в условиях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рыночных отношений;</w:t>
      </w:r>
    </w:p>
    <w:p w:rsidR="00A11842" w:rsidRPr="00A11842" w:rsidRDefault="00A11842" w:rsidP="00A1184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-прогнозирования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профессиональной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успешности,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в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какой</w:t>
      </w:r>
      <w:r w:rsidRPr="00A11842">
        <w:rPr>
          <w:rFonts w:ascii="Times New Roman" w:eastAsia="Times New Roman" w:hAnsi="Times New Roman"/>
          <w:spacing w:val="7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–</w:t>
      </w:r>
      <w:r w:rsidRPr="00A11842">
        <w:rPr>
          <w:rFonts w:ascii="Times New Roman" w:eastAsia="Times New Roman" w:hAnsi="Times New Roman"/>
          <w:spacing w:val="7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либо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сфере</w:t>
      </w:r>
      <w:r w:rsidRPr="00A11842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трудовой</w:t>
      </w:r>
      <w:r w:rsidRPr="00A11842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деятельности;</w:t>
      </w:r>
    </w:p>
    <w:p w:rsidR="00A11842" w:rsidRPr="00A11842" w:rsidRDefault="00A11842" w:rsidP="00A11842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-содействия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непрерывному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росту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профессионализма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личности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как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важнейшего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условия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ее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удовлетворенности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трудом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собственным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социальным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статусом,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реализации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индивидуального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потенциала,</w:t>
      </w:r>
      <w:r w:rsidRPr="00A11842">
        <w:rPr>
          <w:rFonts w:ascii="Times New Roman" w:eastAsia="Times New Roman" w:hAnsi="Times New Roman"/>
          <w:spacing w:val="1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формирования</w:t>
      </w:r>
      <w:r w:rsidRPr="00A11842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здорового</w:t>
      </w:r>
      <w:r w:rsidRPr="00A11842">
        <w:rPr>
          <w:rFonts w:ascii="Times New Roman" w:eastAsia="Times New Roman" w:hAnsi="Times New Roman"/>
          <w:spacing w:val="-5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образа</w:t>
      </w:r>
      <w:r w:rsidRPr="00A11842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жизни</w:t>
      </w:r>
      <w:r w:rsidRPr="00A11842">
        <w:rPr>
          <w:rFonts w:ascii="Times New Roman" w:eastAsia="Times New Roman" w:hAnsi="Times New Roman"/>
          <w:spacing w:val="-8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и</w:t>
      </w:r>
      <w:r w:rsidRPr="00A11842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достойного</w:t>
      </w:r>
      <w:r w:rsidRPr="00A11842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A11842">
        <w:rPr>
          <w:rFonts w:ascii="Times New Roman" w:eastAsia="Times New Roman" w:hAnsi="Times New Roman"/>
          <w:sz w:val="24"/>
          <w:szCs w:val="24"/>
          <w:lang w:eastAsia="ru-RU" w:bidi="ru-RU"/>
        </w:rPr>
        <w:t>благосостояния;</w:t>
      </w:r>
    </w:p>
    <w:p w:rsidR="00A11842" w:rsidRPr="00A11842" w:rsidRDefault="00A11842" w:rsidP="00A11842">
      <w:pPr>
        <w:widowControl w:val="0"/>
        <w:tabs>
          <w:tab w:val="left" w:pos="0"/>
          <w:tab w:val="left" w:pos="1531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-изучения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возможностей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и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потребности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личности,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соотнесения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требованиями, которые</w:t>
      </w:r>
      <w:r w:rsidRPr="00A11842">
        <w:rPr>
          <w:rFonts w:ascii="Times New Roman" w:eastAsia="Lucida Sans Unicode" w:hAnsi="Times New Roman"/>
          <w:spacing w:val="-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предъявляет</w:t>
      </w:r>
      <w:r w:rsidRPr="00A11842">
        <w:rPr>
          <w:rFonts w:ascii="Times New Roman" w:eastAsia="Lucida Sans Unicode" w:hAnsi="Times New Roman"/>
          <w:spacing w:val="-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интересующая их профессия;</w:t>
      </w:r>
    </w:p>
    <w:p w:rsidR="00A11842" w:rsidRPr="00A11842" w:rsidRDefault="00A11842" w:rsidP="00A11842">
      <w:pPr>
        <w:widowControl w:val="0"/>
        <w:tabs>
          <w:tab w:val="left" w:pos="0"/>
          <w:tab w:val="left" w:pos="1546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-осуществление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обоснованного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выбора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и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подготовка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к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будущей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трудовой</w:t>
      </w:r>
      <w:r w:rsidRPr="00A11842">
        <w:rPr>
          <w:rFonts w:ascii="Times New Roman" w:eastAsia="Lucida Sans Unicode" w:hAnsi="Times New Roman"/>
          <w:spacing w:val="-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деятельности;</w:t>
      </w:r>
    </w:p>
    <w:p w:rsidR="00A11842" w:rsidRPr="00A11842" w:rsidRDefault="00A11842" w:rsidP="00A11842">
      <w:pPr>
        <w:widowControl w:val="0"/>
        <w:tabs>
          <w:tab w:val="left" w:pos="0"/>
          <w:tab w:val="left" w:pos="1507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-успешное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выстраивание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профессиональной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карьеры,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адаптация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к</w:t>
      </w:r>
      <w:r w:rsidRPr="00A11842">
        <w:rPr>
          <w:rFonts w:ascii="Times New Roman" w:eastAsia="Lucida Sans Unicode" w:hAnsi="Times New Roman"/>
          <w:spacing w:val="1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социальным</w:t>
      </w:r>
      <w:r w:rsidRPr="00A11842">
        <w:rPr>
          <w:rFonts w:ascii="Times New Roman" w:eastAsia="Lucida Sans Unicode" w:hAnsi="Times New Roman"/>
          <w:spacing w:val="23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условиям</w:t>
      </w:r>
      <w:r w:rsidRPr="00A11842">
        <w:rPr>
          <w:rFonts w:ascii="Times New Roman" w:eastAsia="Lucida Sans Unicode" w:hAnsi="Times New Roman"/>
          <w:spacing w:val="2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и требованиям</w:t>
      </w:r>
      <w:r w:rsidRPr="00A11842">
        <w:rPr>
          <w:rFonts w:ascii="Times New Roman" w:eastAsia="Lucida Sans Unicode" w:hAnsi="Times New Roman"/>
          <w:spacing w:val="-5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рынка труда.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Современная информационно-образовательная среда образовательных организаций, сетевые форматы взаимодействия людей создают широкие возможности для мотивации учения, личностного и ценностно-смыслового развития, погружения в основы современных профессий, системы экономических, социальных, финансовых отношений. Учитывая особенности многонационального, сельскохозяйственного района необходимы приоритеты и по популяризации рабочих профессий, профессий тружеников села. Формирование осознанного социального и профессионального самоопределения, устойчивой мотивации школьников всех уровней образования на будущую профессию, а обучающихся 7-9 классов к самостоятельной трудовой деятельности и жизни в сельской местности - является одной из главных задач муниципальной программы.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План мероприятий (дорожная карта) реализуется через внеурочную деятельность, тематические классные часы, реализацию программ дополнительного образования.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 целях формирования современных компетенций и навыков у обучающихся в 2023-2024 учебном году активно будут использоваться программы дополнительного образования профориентационного профиля, также внеурочная деятельность «Профминимум» с учетом материально-технической базы и современного оборудования Центров образования «Точка роста» общеобразовательных организаций, осуществляющих образовательную деятельность по основным и дополнительным общеобразовательным программам.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В рамках сотрудничества Администрации 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>Дубовского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района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, Центра занятости населения 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>Дубовского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 организуется:</w:t>
      </w:r>
    </w:p>
    <w:p w:rsidR="00A11842" w:rsidRPr="00A11842" w:rsidRDefault="00A11842" w:rsidP="00A11842">
      <w:pPr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временная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занятость в свободное от учебы время школьников в возрасте от 14 до 18 лет на территории 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>Дубовского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района;</w:t>
      </w:r>
    </w:p>
    <w:p w:rsidR="00A11842" w:rsidRPr="00A11842" w:rsidRDefault="00A11842" w:rsidP="00A11842">
      <w:pPr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профориентационная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работа</w:t>
      </w:r>
      <w:r w:rsidR="00466D42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>и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ab/>
        <w:t>информационное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ab/>
        <w:t>обеспечение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по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профессиональному самоопределению учащейся молодежи;</w:t>
      </w:r>
    </w:p>
    <w:p w:rsidR="00A11842" w:rsidRPr="00A11842" w:rsidRDefault="00A11842" w:rsidP="00A11842">
      <w:pPr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участие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в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мероприятиях,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способствующих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повышению предпринимательских компетенций школьников;</w:t>
      </w:r>
    </w:p>
    <w:p w:rsidR="00A11842" w:rsidRPr="00A11842" w:rsidRDefault="00A11842" w:rsidP="00A11842">
      <w:pPr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содействие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установлению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деловых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контактов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между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ab/>
        <w:t>субъектами малого предпринимательства в молодежной среде;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Основной задачей проекта «ПроеКТОриЯ», «Билет в Будущее», который реализуется в образовательных организациях 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>Дубовского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района, является помощь обучающимся в осознанном выборе профессий, соответствующим запросам отечественной экономики.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 xml:space="preserve">Для </w:t>
      </w:r>
      <w:r w:rsidR="00910FA5">
        <w:rPr>
          <w:rFonts w:ascii="Times New Roman" w:eastAsia="Lucida Sans Unicode" w:hAnsi="Times New Roman"/>
          <w:kern w:val="1"/>
          <w:sz w:val="24"/>
          <w:szCs w:val="24"/>
        </w:rPr>
        <w:t>Дубовского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 работа по профориентированию детей с ОВЗ актуальна, в 2022-2023 учебном году в общеобразовательных организациях обучается </w:t>
      </w:r>
      <w:r w:rsidR="00797252">
        <w:rPr>
          <w:rFonts w:ascii="Times New Roman" w:eastAsia="Lucida Sans Unicode" w:hAnsi="Times New Roman"/>
          <w:kern w:val="1"/>
          <w:sz w:val="24"/>
          <w:szCs w:val="24"/>
        </w:rPr>
        <w:t>24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человек</w:t>
      </w:r>
      <w:r w:rsidR="00797252">
        <w:rPr>
          <w:rFonts w:ascii="Times New Roman" w:eastAsia="Lucida Sans Unicode" w:hAnsi="Times New Roman"/>
          <w:kern w:val="1"/>
          <w:sz w:val="24"/>
          <w:szCs w:val="24"/>
        </w:rPr>
        <w:t>а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из категории детей с </w:t>
      </w:r>
      <w:r w:rsidR="00466D42">
        <w:rPr>
          <w:rFonts w:ascii="Times New Roman" w:eastAsia="Lucida Sans Unicode" w:hAnsi="Times New Roman"/>
          <w:kern w:val="1"/>
          <w:sz w:val="24"/>
          <w:szCs w:val="24"/>
        </w:rPr>
        <w:t>ограниченными возможностями здоровья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. Для детей с ограничениями возможностями здоровья и жизнедеятельности правильность выбора сферы трудовой деятельности принципиально важна в силу ряда обстоятельств: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Во-первых,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выбор в значительной мере взаимосвязан с характером течения заболевания, когда род и условия профессиональной деятельности могут оказать на него позитивное или негативное влияние;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Во-вторых,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возможность успешного включения ребенка в систему трудовых отношений – один из основных механизмов социальной интеграции комплекса реабилитационных мероприятий;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В-третьих,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сама возможность адекватного профессионального выбора затруднена из-за объективных ограничений видов профессиональной деятельности, в которых может проявить себя человек с нарушениями в развитии.</w:t>
      </w:r>
      <w:r w:rsidRPr="00A11842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         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407" w:firstLine="425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Механизмы реализации </w:t>
      </w:r>
      <w:r w:rsidRPr="00A11842">
        <w:rPr>
          <w:rFonts w:ascii="Times New Roman" w:eastAsia="Lucida Sans Unicode" w:hAnsi="Times New Roman"/>
          <w:b/>
          <w:kern w:val="1"/>
          <w:sz w:val="24"/>
          <w:szCs w:val="24"/>
        </w:rPr>
        <w:t>Плана мероприятий (дорожная карта).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Профориентационной работа с обучающимися общеобразовательных и дошкольных организаций является неотъемлемой частью реализации программ воспитания и социализации, программ формирования универсальных учебных действий как компонентов основных образовательных программ общеобразовательных организаций. Основой профориентационной работы являются мероприятия, организуемые силами общеобразовательных организаций, в том числе с привлечением ресурсов профессионального и высшего образования, работодателей реального сектора экономики </w:t>
      </w:r>
      <w:r w:rsidR="00466D42">
        <w:rPr>
          <w:rFonts w:ascii="Times New Roman" w:eastAsia="Lucida Sans Unicode" w:hAnsi="Times New Roman"/>
          <w:kern w:val="1"/>
          <w:sz w:val="24"/>
          <w:szCs w:val="24"/>
        </w:rPr>
        <w:t>Зимовниковского</w:t>
      </w:r>
      <w:r w:rsidR="00466D42"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Планирование мероприятий осуществляется посредством формирования программы профориентационной работы, разрабатываемой образовательной организацией, на принципах проектно-целевого управления и представляющий собой «профориентационный портфель», состоящий из проектов, имеющих конкретные показатели достигаемых результатов и ориентированные на различные возрастные категории обучающихся. Текст программы и сопутствующие ей информационно - методические материалы размещаются в свободном доступе на сайте образовательной организации в специальном разделе или разделе, включающем в себя информацию о реализации программы воспитания и социализации обучающихся.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Система профориентационных мероприятий для детей дошкольного возраста включает в себя сюжетно-ролевые игры, имитирующие различные ситуации и поведение представителей различных профессий, познавательные игры с правилами, фильмы (мультфильмы), чтение литературы о различных профессиях, рисование, экскурсии в организации, праздники на тему труда для формирования позитивных установок к различным видам труда и творчества.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Система профориентационных мероприятий для детей школьного возраста включает в себя мероприятия по сопровождению профессионального самоопределения,</w:t>
      </w:r>
      <w:r w:rsidR="00466D42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психолого-педагогической поддержке и консультационной помощи обучающихся и формированию у них потребности к приобретению или выбору будущей профессии:</w:t>
      </w:r>
    </w:p>
    <w:p w:rsidR="00A11842" w:rsidRPr="00A11842" w:rsidRDefault="00A11842" w:rsidP="00A11842">
      <w:pPr>
        <w:widowControl w:val="0"/>
        <w:numPr>
          <w:ilvl w:val="0"/>
          <w:numId w:val="44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>для обучающихся 1- 4-х классов - познавательные игры и викторины по изучению особенностей разных профессий и специальностей, реализация программ внеурочной деятельности познавательного характера с включением фрагментов профессиональных проб, организация коллективной проектно-исследовательской деятельности в рамках изучения предмета</w:t>
      </w:r>
    </w:p>
    <w:p w:rsidR="00A11842" w:rsidRPr="00A11842" w:rsidRDefault="00A11842" w:rsidP="00A11842">
      <w:pPr>
        <w:widowControl w:val="0"/>
        <w:tabs>
          <w:tab w:val="left" w:pos="284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«Технология» (в том числе в центрах «Точка роста»), организация экскурсий в профессиональные образовательные организации, музеи профессий, на производство в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 xml:space="preserve">различные учреждения/предприятия </w:t>
      </w:r>
      <w:r w:rsidR="006977D8">
        <w:rPr>
          <w:rFonts w:ascii="Times New Roman" w:eastAsia="Lucida Sans Unicode" w:hAnsi="Times New Roman"/>
          <w:kern w:val="1"/>
          <w:sz w:val="24"/>
          <w:szCs w:val="24"/>
        </w:rPr>
        <w:t>Зимовниковского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 и Ростовской области, участие в уроках «ПроеКТОриЯ» проекте «Билет в будущее»;</w:t>
      </w:r>
    </w:p>
    <w:p w:rsidR="00A11842" w:rsidRPr="00A11842" w:rsidRDefault="00A11842" w:rsidP="00A11842">
      <w:pPr>
        <w:widowControl w:val="0"/>
        <w:numPr>
          <w:ilvl w:val="0"/>
          <w:numId w:val="44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для обучающихся 5 — 6-х классов — познавательные игры и викторины по изучению особенностей разных профессий и специальностей, реализация программ внеурочной деятельности на основе профессиональных проб и обучающих онлайн-курсов, организация групповой проектно- исследовательской деятельности в рамках изучения предмета «Технология» (в том числе в центрах «Точка роста»), организация экскурсий в профессиональные образовательные организации, музеи профессий, на производство в различные учреждения/предприятия </w:t>
      </w:r>
      <w:r w:rsidR="00466D42">
        <w:rPr>
          <w:rFonts w:ascii="Times New Roman" w:eastAsia="Lucida Sans Unicode" w:hAnsi="Times New Roman"/>
          <w:kern w:val="1"/>
          <w:sz w:val="24"/>
          <w:szCs w:val="24"/>
        </w:rPr>
        <w:t>Зимовниковского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 и Ростовской области с организацией проведения на их базе профессиональных проб, участие в уроках «ПроеКТОриЯ», проекте «Билет в Будущее</w:t>
      </w:r>
      <w:r w:rsidR="005E44F5">
        <w:rPr>
          <w:rFonts w:ascii="Times New Roman" w:eastAsia="Lucida Sans Unicode" w:hAnsi="Times New Roman"/>
          <w:kern w:val="1"/>
          <w:sz w:val="24"/>
          <w:szCs w:val="24"/>
        </w:rPr>
        <w:t>»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;</w:t>
      </w:r>
    </w:p>
    <w:p w:rsidR="00A11842" w:rsidRPr="00A11842" w:rsidRDefault="00A11842" w:rsidP="00A11842">
      <w:pPr>
        <w:widowControl w:val="0"/>
        <w:numPr>
          <w:ilvl w:val="0"/>
          <w:numId w:val="44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для обучающихся 7-9-x классов - познавательные игры и викторины по изучению особенностей разных профессий и специальностей, реализация программ внеурочной деятельности на основе профессиональных проб и обучающих онлайн-курсов, организация проектно- исследовательской деятельности в рамках изучения предмета «Технология» (в том числе в центрах «Точка роста»), организация экскурсий в профессиональные образовательные организации и образовательные организации высшего образования, музеи профессии, на производство в различные учреждения/предприятия </w:t>
      </w:r>
      <w:r w:rsidR="005E44F5">
        <w:rPr>
          <w:rFonts w:ascii="Times New Roman" w:eastAsia="Lucida Sans Unicode" w:hAnsi="Times New Roman"/>
          <w:kern w:val="1"/>
          <w:sz w:val="24"/>
          <w:szCs w:val="24"/>
        </w:rPr>
        <w:t xml:space="preserve">Зимовниковского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района и Ростовской области с организацией проведения на их базе профессиональных проб, участие в профориентационном проекте «Билет в будущее», участие в уроках</w:t>
      </w:r>
      <w:r w:rsidR="00C8547D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>«ПроеКТОриЯ», проекта «Билет в будущее»;</w:t>
      </w:r>
    </w:p>
    <w:p w:rsidR="00A11842" w:rsidRPr="00A11842" w:rsidRDefault="00A11842" w:rsidP="00A11842">
      <w:pPr>
        <w:widowControl w:val="0"/>
        <w:numPr>
          <w:ilvl w:val="0"/>
          <w:numId w:val="44"/>
        </w:numPr>
        <w:tabs>
          <w:tab w:val="left" w:pos="0"/>
        </w:tabs>
        <w:suppressAutoHyphens/>
        <w:autoSpaceDE w:val="0"/>
        <w:autoSpaceDN w:val="0"/>
        <w:spacing w:after="0" w:line="276" w:lineRule="auto"/>
        <w:ind w:left="284" w:right="-20" w:firstLine="425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для обучающихся 10-11-х классов - реализация программ внеурочной деятельности на основе профессиональных проб и обучающих онлайн-курсов, организация проектно-исследовательской деятельности в центрах «Точка роста»), организация экскурсий в профессиональные образовательные организации и образовательные организации высшего образования, музеи профессии, на производство в различные учреждения/предприятия </w:t>
      </w:r>
      <w:r w:rsidR="00C8547D">
        <w:rPr>
          <w:rFonts w:ascii="Times New Roman" w:eastAsia="Lucida Sans Unicode" w:hAnsi="Times New Roman"/>
          <w:kern w:val="1"/>
          <w:sz w:val="24"/>
          <w:szCs w:val="24"/>
        </w:rPr>
        <w:t>Зимовниковского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района и Ростовской области с организацией проведения на их базе профессиональных проб, участие в профориентационном проекте «Билет в будущее», подготовка индивидуальных проектов, направленных на самоопределение и профессиональную ориентацию (в том числе с привлечением работодателей), участие в уроках «ПроеКТОриЯ».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Наряду с указанными мероприятиями, в системе профориентационной работы с обучающимися, необходимо реализовывать общеразвивающие и предпрофессиональные программы, реализуемые на базе центров «Точка роста». Во всех указанных выше мероприятиях предусматриваются формы информирования родителей (заоконных представителей) обучающихся и возможности их непосредственного участия.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 Профориентационная работа с обучающимися с OB3 осуществляется с учетом имеющихся ограничений и предусматривает весь перечень возможных форм профориентации.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  При организации профориентационной работы с обучающимися, в качестве ее логического завершения рассматривается выбор каждым обучающимся тематики индивидуального проекта, отражающего его профессиональные интересы, способствующего непрерывной профессиональной карьеры у обучающегося. Для качественной подготовки обучающимся индивидуального проекта по профессиональной тематике в образовательной организации педагогическими работниками организуется тьюторское сопровождение подготовки проекта. Для обеспечения качества такого проекта и успешности его защиты совместными усилиями общеобразовательной организации и профессиональной образовательной организации организуется наставничество с участием студентов и/или педагогических работников по моделям «ученик-студент», «ученик- работодатель». 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Индивидуальный проект включается в портфолио обучающегося наряду с другими материалами, учитывающими его интересы и достижения в целях дальнейшего профессионального самоопределения и формирования индивидуальной траектории развития.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  Решение об использовании программно-методического обеспечения для ведения профориентационной работы общеобразовательная организация принимает самостоятельно, за исключением случаев включения организации в перечень образовательных организаций участвующих в Федеральных проектах. Образовательным организациям направляется информация и предлагается участие в муниципальных, региональных и/или Всероссийских конкурсах по организации профориентационной работы со школьниками. Отдел образования осуществляет основную функцию организационно- методического и информационного сопровождения профориентационной работы.</w:t>
      </w:r>
    </w:p>
    <w:p w:rsidR="00A11842" w:rsidRPr="00A11842" w:rsidRDefault="00A11842" w:rsidP="00A11842">
      <w:pPr>
        <w:widowControl w:val="0"/>
        <w:tabs>
          <w:tab w:val="left" w:pos="0"/>
        </w:tabs>
        <w:suppressAutoHyphens/>
        <w:spacing w:after="0" w:line="276" w:lineRule="auto"/>
        <w:ind w:left="284" w:right="-20" w:firstLine="425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    На уровне общеобразовательной организации координацию системой профориентационной работы осуществляет сотрудник организации, назначенный ответственным за данную деятельность руководителем – профориентатор. Профориентатор, как ответственное лицо, взаимодействует с обучающимися, родителями (законными представителями), педагогическими работниками, участвует в разработке программы по профориентации, формирует проектные команды, координирует их деятельность, взаимодействует с </w:t>
      </w:r>
      <w:r w:rsidR="006977D8">
        <w:rPr>
          <w:rFonts w:ascii="Times New Roman" w:eastAsia="Lucida Sans Unicode" w:hAnsi="Times New Roman"/>
          <w:kern w:val="1"/>
          <w:sz w:val="24"/>
          <w:szCs w:val="24"/>
        </w:rPr>
        <w:t>управлением</w:t>
      </w:r>
      <w:r w:rsidRPr="00A11842">
        <w:rPr>
          <w:rFonts w:ascii="Times New Roman" w:eastAsia="Lucida Sans Unicode" w:hAnsi="Times New Roman"/>
          <w:kern w:val="1"/>
          <w:sz w:val="24"/>
          <w:szCs w:val="24"/>
        </w:rPr>
        <w:t xml:space="preserve"> образования, с профессиональными образовательными организациями, работодателями при организации профориентационных мероприятий.</w:t>
      </w:r>
    </w:p>
    <w:p w:rsidR="00A11842" w:rsidRPr="00A11842" w:rsidRDefault="00A11842" w:rsidP="00A1184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4"/>
        </w:rPr>
        <w:sectPr w:rsidR="00A11842" w:rsidRPr="00A11842" w:rsidSect="00B95EB3">
          <w:pgSz w:w="11910" w:h="16850"/>
          <w:pgMar w:top="709" w:right="567" w:bottom="1134" w:left="1134" w:header="720" w:footer="720" w:gutter="0"/>
          <w:cols w:space="720"/>
          <w:docGrid w:linePitch="299"/>
        </w:sectPr>
      </w:pPr>
    </w:p>
    <w:p w:rsidR="00A11842" w:rsidRPr="00A11842" w:rsidRDefault="00A11842" w:rsidP="00A11842">
      <w:pPr>
        <w:widowControl w:val="0"/>
        <w:autoSpaceDE w:val="0"/>
        <w:autoSpaceDN w:val="0"/>
        <w:spacing w:before="78" w:after="0" w:line="240" w:lineRule="auto"/>
        <w:ind w:right="994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A11842" w:rsidRDefault="00A11842" w:rsidP="00A11842">
      <w:pPr>
        <w:widowControl w:val="0"/>
        <w:autoSpaceDE w:val="0"/>
        <w:autoSpaceDN w:val="0"/>
        <w:spacing w:after="0" w:line="240" w:lineRule="auto"/>
        <w:ind w:right="994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Приложение</w:t>
      </w:r>
    </w:p>
    <w:p w:rsidR="00A11842" w:rsidRDefault="00A11842" w:rsidP="00A11842">
      <w:pPr>
        <w:keepNext/>
        <w:keepLines/>
        <w:widowControl w:val="0"/>
        <w:suppressAutoHyphens/>
        <w:spacing w:before="88" w:after="0" w:line="240" w:lineRule="auto"/>
        <w:ind w:left="6437" w:right="2173" w:hanging="5031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11842" w:rsidRDefault="00A11842" w:rsidP="00A11842">
      <w:pPr>
        <w:keepNext/>
        <w:keepLines/>
        <w:widowControl w:val="0"/>
        <w:suppressAutoHyphens/>
        <w:spacing w:before="88" w:after="0" w:line="240" w:lineRule="auto"/>
        <w:ind w:left="6437" w:right="2173" w:hanging="5031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11842" w:rsidRPr="00A11842" w:rsidRDefault="00A11842" w:rsidP="00A11842">
      <w:pPr>
        <w:keepNext/>
        <w:keepLines/>
        <w:widowControl w:val="0"/>
        <w:suppressAutoHyphens/>
        <w:spacing w:before="88" w:after="0" w:line="240" w:lineRule="auto"/>
        <w:ind w:left="6437" w:right="2173" w:hanging="5031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План мероприятий (</w:t>
      </w:r>
      <w:r w:rsidR="00D33D8B">
        <w:rPr>
          <w:rFonts w:ascii="Times New Roman" w:eastAsia="Times New Roman" w:hAnsi="Times New Roman"/>
          <w:b/>
          <w:bCs/>
          <w:kern w:val="1"/>
          <w:sz w:val="28"/>
          <w:szCs w:val="28"/>
        </w:rPr>
        <w:t>«</w:t>
      </w: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дорожная карта</w:t>
      </w:r>
      <w:r w:rsidR="00D33D8B">
        <w:rPr>
          <w:rFonts w:ascii="Times New Roman" w:eastAsia="Times New Roman" w:hAnsi="Times New Roman"/>
          <w:b/>
          <w:bCs/>
          <w:kern w:val="1"/>
          <w:sz w:val="28"/>
          <w:szCs w:val="28"/>
        </w:rPr>
        <w:t>»</w:t>
      </w: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)</w:t>
      </w:r>
      <w:r w:rsidRPr="00A11842">
        <w:rPr>
          <w:rFonts w:ascii="Calibri Light" w:eastAsia="Times New Roman" w:hAnsi="Calibri Light"/>
          <w:b/>
          <w:bCs/>
          <w:color w:val="2E74B5"/>
          <w:kern w:val="1"/>
          <w:sz w:val="28"/>
          <w:szCs w:val="28"/>
        </w:rPr>
        <w:t xml:space="preserve"> </w:t>
      </w: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по сопровождению профессионального</w:t>
      </w:r>
    </w:p>
    <w:p w:rsidR="00A11842" w:rsidRDefault="00A11842" w:rsidP="00A11842">
      <w:pPr>
        <w:keepNext/>
        <w:keepLines/>
        <w:widowControl w:val="0"/>
        <w:suppressAutoHyphens/>
        <w:spacing w:before="88" w:after="0" w:line="240" w:lineRule="auto"/>
        <w:ind w:left="6437" w:right="2173" w:hanging="5031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самоопределения обучающихся</w:t>
      </w:r>
      <w:r w:rsidRPr="00A11842">
        <w:rPr>
          <w:rFonts w:ascii="Times New Roman" w:eastAsia="Times New Roman" w:hAnsi="Times New Roman"/>
          <w:b/>
          <w:bCs/>
          <w:spacing w:val="-63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63"/>
          <w:kern w:val="1"/>
          <w:sz w:val="28"/>
          <w:szCs w:val="28"/>
        </w:rPr>
        <w:t xml:space="preserve">   </w:t>
      </w: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на</w:t>
      </w:r>
      <w:r w:rsidRPr="00A11842">
        <w:rPr>
          <w:rFonts w:ascii="Times New Roman" w:eastAsia="Times New Roman" w:hAnsi="Times New Roman"/>
          <w:b/>
          <w:bCs/>
          <w:spacing w:val="-2"/>
          <w:kern w:val="1"/>
          <w:sz w:val="28"/>
          <w:szCs w:val="28"/>
        </w:rPr>
        <w:t xml:space="preserve"> 2023 - </w:t>
      </w: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2024</w:t>
      </w:r>
      <w:r w:rsidRPr="00A11842">
        <w:rPr>
          <w:rFonts w:ascii="Times New Roman" w:eastAsia="Times New Roman" w:hAnsi="Times New Roman"/>
          <w:b/>
          <w:bCs/>
          <w:spacing w:val="-1"/>
          <w:kern w:val="1"/>
          <w:sz w:val="28"/>
          <w:szCs w:val="28"/>
        </w:rPr>
        <w:t xml:space="preserve"> </w:t>
      </w: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>уч.</w:t>
      </w:r>
      <w:r w:rsidRPr="00A11842">
        <w:rPr>
          <w:rFonts w:ascii="Times New Roman" w:eastAsia="Times New Roman" w:hAnsi="Times New Roman"/>
          <w:b/>
          <w:bCs/>
          <w:spacing w:val="-1"/>
          <w:kern w:val="1"/>
          <w:sz w:val="28"/>
          <w:szCs w:val="28"/>
        </w:rPr>
        <w:t xml:space="preserve"> </w:t>
      </w:r>
      <w:r w:rsidRPr="00A11842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г. </w:t>
      </w:r>
      <w:r w:rsidR="00797252">
        <w:rPr>
          <w:rFonts w:ascii="Times New Roman" w:eastAsia="Times New Roman" w:hAnsi="Times New Roman"/>
          <w:b/>
          <w:bCs/>
          <w:kern w:val="1"/>
          <w:sz w:val="28"/>
          <w:szCs w:val="28"/>
        </w:rPr>
        <w:t>Дубовского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района</w:t>
      </w:r>
    </w:p>
    <w:p w:rsidR="00A11842" w:rsidRPr="00A11842" w:rsidRDefault="00A11842" w:rsidP="00A11842">
      <w:pPr>
        <w:keepNext/>
        <w:keepLines/>
        <w:widowControl w:val="0"/>
        <w:suppressAutoHyphens/>
        <w:spacing w:before="88" w:after="0" w:line="240" w:lineRule="auto"/>
        <w:ind w:left="6437" w:right="2173" w:hanging="5031"/>
        <w:jc w:val="center"/>
        <w:outlineLvl w:val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tbl>
      <w:tblPr>
        <w:tblW w:w="155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008"/>
        <w:gridCol w:w="1135"/>
        <w:gridCol w:w="2228"/>
        <w:gridCol w:w="2268"/>
        <w:gridCol w:w="5103"/>
      </w:tblGrid>
      <w:tr w:rsidR="00A11842" w:rsidRPr="00A11842" w:rsidTr="00A11842">
        <w:trPr>
          <w:trHeight w:val="897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8" w:right="134" w:firstLine="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0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2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226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1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0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2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6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1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1842" w:rsidRPr="00A11842" w:rsidTr="00A11842">
        <w:trPr>
          <w:trHeight w:val="300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14742" w:type="dxa"/>
            <w:gridSpan w:val="5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НОРМАТИВНОЕ</w:t>
            </w:r>
            <w:r w:rsidRPr="00A1184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ОРГАНИЗАЦИОННО-ПЕДАГОГИЧЕСКОЕ</w:t>
            </w:r>
            <w:r w:rsidRPr="00A1184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ОБЕСПЕЧЕНИЕ</w:t>
            </w:r>
          </w:p>
        </w:tc>
      </w:tr>
      <w:tr w:rsidR="00A11842" w:rsidRPr="00A11842" w:rsidTr="00A11842">
        <w:trPr>
          <w:trHeight w:val="3064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0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43" w:right="31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Разработать план/программу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сопровождению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43" w:right="134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43" w:right="97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 с учётом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нормативно-правовых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документов,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43" w:right="31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регламентирующих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профориентационную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 w:right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 w:right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уч.г.</w:t>
            </w:r>
          </w:p>
        </w:tc>
        <w:tc>
          <w:tcPr>
            <w:tcW w:w="222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управления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 и общеобразовательных организаций </w:t>
            </w:r>
          </w:p>
        </w:tc>
        <w:tc>
          <w:tcPr>
            <w:tcW w:w="2268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образования, общеобразовательные организации </w:t>
            </w:r>
          </w:p>
        </w:tc>
        <w:tc>
          <w:tcPr>
            <w:tcW w:w="5103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42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8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Разработан(а)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план/программа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>профориентационной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деятельности.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42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8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lang w:eastAsia="ru-RU" w:bidi="ru-RU"/>
              </w:rPr>
              <w:t>Рассмотрен(а) на педагогическом совете.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42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8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lang w:eastAsia="ru-RU" w:bidi="ru-RU"/>
              </w:rPr>
              <w:t>Утвержден(а) приказом директора.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42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8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lang w:eastAsia="ru-RU" w:bidi="ru-RU"/>
              </w:rPr>
              <w:t>Размещен(а) на сайте общеобразовательных организации.</w:t>
            </w:r>
          </w:p>
        </w:tc>
      </w:tr>
      <w:tr w:rsidR="00A11842" w:rsidRPr="00A11842" w:rsidTr="00A11842">
        <w:trPr>
          <w:trHeight w:val="2131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0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Заключить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(обновить)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110" w:right="48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договоры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организациями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сотрудничестве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0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профессиональной</w:t>
            </w:r>
            <w:r w:rsidRPr="00A1184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ориентации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уч.г.</w:t>
            </w:r>
          </w:p>
        </w:tc>
        <w:tc>
          <w:tcPr>
            <w:tcW w:w="222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Официальный сайт общеобразовательных организаций </w:t>
            </w:r>
          </w:p>
        </w:tc>
        <w:tc>
          <w:tcPr>
            <w:tcW w:w="226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Общеобразовательные  организации </w:t>
            </w:r>
          </w:p>
        </w:tc>
        <w:tc>
          <w:tcPr>
            <w:tcW w:w="5103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41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39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Заключены</w:t>
            </w:r>
            <w:r w:rsidRPr="00A118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(обновлены)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договоры.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41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40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Функции социальных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партнёров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обозначены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программах/сценариях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профориентационных мероприятий.</w:t>
            </w: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80" w:lineRule="exact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760" w:right="14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69"/>
        <w:gridCol w:w="1173"/>
        <w:gridCol w:w="2229"/>
        <w:gridCol w:w="1699"/>
        <w:gridCol w:w="5808"/>
      </w:tblGrid>
      <w:tr w:rsidR="00A11842" w:rsidRPr="00A11842" w:rsidTr="00A11842">
        <w:trPr>
          <w:trHeight w:val="895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8" w:right="134" w:firstLine="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96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7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2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-5" w:right="4"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96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7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2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A11842" w:rsidRPr="00A11842" w:rsidTr="00A11842">
        <w:trPr>
          <w:trHeight w:val="299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14878" w:type="dxa"/>
            <w:gridSpan w:val="5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 w:bidi="ru-RU"/>
              </w:rPr>
              <w:t>ИНФОРМАЦИОННОЕ</w:t>
            </w:r>
            <w:r w:rsidRPr="00A11842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 w:bidi="ru-RU"/>
              </w:rPr>
              <w:t>МЕТОДИЧЕСКОЕ</w:t>
            </w:r>
            <w:r w:rsidRPr="00A11842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 w:bidi="ru-RU"/>
              </w:rPr>
              <w:t>ОБЕСПЕЧЕНИЕ</w:t>
            </w:r>
          </w:p>
        </w:tc>
      </w:tr>
      <w:tr w:rsidR="00A11842" w:rsidRPr="00A11842" w:rsidTr="00A11842">
        <w:trPr>
          <w:trHeight w:val="2009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0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396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Включить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 рубрику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110" w:right="23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«Полезные ссылки» сайта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образовательной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ссылки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на: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сайт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-общеобразовательных организаций</w:t>
            </w:r>
          </w:p>
        </w:tc>
        <w:tc>
          <w:tcPr>
            <w:tcW w:w="117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0" w:lineRule="exact"/>
              <w:ind w:left="88"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22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after="0" w:line="301" w:lineRule="exact"/>
              <w:ind w:left="46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Включены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рубрику «Полезные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ссылки»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46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ссылки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на: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платформу проекта «Билет в Будущее», Атлас профессий».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40"/>
              </w:numPr>
              <w:suppressAutoHyphens/>
              <w:autoSpaceDE w:val="0"/>
              <w:autoSpaceDN w:val="0"/>
              <w:spacing w:before="4" w:after="0" w:line="235" w:lineRule="auto"/>
              <w:ind w:left="46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</w:t>
            </w:r>
            <w:r w:rsidRPr="00A118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информационных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   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ресурсах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проинформированы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участники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образовательного процесса.</w:t>
            </w:r>
          </w:p>
        </w:tc>
      </w:tr>
      <w:tr w:rsidR="00A11842" w:rsidRPr="00A11842" w:rsidTr="00A11842">
        <w:trPr>
          <w:trHeight w:val="597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396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Наличие раздела на сайте общеобразовательных организаций   по системе профориентационной работе с обучающимися, в том числе наличие в данном разделе ссылок на онлайн карту - платформу проекта «Билет в Будущее»,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Атлас профессий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»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, сайты БУ</w:t>
            </w:r>
            <w:r w:rsidR="0031344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«Областной центр профориентации», регионального конкурса по профессиональному мастерству инвалидов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ab/>
              <w:t>и   лиц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ab/>
            </w:r>
            <w:r w:rsidR="00313443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OB3 «Абилимпикс»</w:t>
            </w:r>
          </w:p>
        </w:tc>
        <w:tc>
          <w:tcPr>
            <w:tcW w:w="117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  2024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уч.г</w:t>
            </w:r>
          </w:p>
        </w:tc>
        <w:tc>
          <w:tcPr>
            <w:tcW w:w="222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</w:tcPr>
          <w:p w:rsidR="00C8547D" w:rsidRDefault="00A11842" w:rsidP="00A11842">
            <w:pPr>
              <w:widowControl w:val="0"/>
              <w:autoSpaceDE w:val="0"/>
              <w:autoSpaceDN w:val="0"/>
              <w:spacing w:after="0" w:line="301" w:lineRule="exact"/>
              <w:ind w:left="319"/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</w:pPr>
            <w:r w:rsidRPr="00A11842">
              <w:rPr>
                <w:rFonts w:ascii="Courier New" w:eastAsia="Times New Roman" w:hAnsi="Courier New"/>
                <w:sz w:val="24"/>
                <w:szCs w:val="24"/>
                <w:lang w:eastAsia="ru-RU" w:bidi="ru-RU"/>
              </w:rPr>
              <w:t xml:space="preserve">-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Обеспечено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обобщение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тиражирование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лучших практик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сопровождению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="00C8547D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  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301" w:lineRule="exact"/>
              <w:ind w:left="3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самоопределения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87" w:lineRule="exact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866"/>
        <w:gridCol w:w="1134"/>
        <w:gridCol w:w="386"/>
        <w:gridCol w:w="1813"/>
        <w:gridCol w:w="1699"/>
        <w:gridCol w:w="32"/>
        <w:gridCol w:w="5776"/>
      </w:tblGrid>
      <w:tr w:rsidR="00A11842" w:rsidRPr="00A11842" w:rsidTr="00A11842">
        <w:trPr>
          <w:trHeight w:val="895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8" w:right="134" w:firstLine="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4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99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-5"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85" w:lineRule="exact"/>
              <w:ind w:left="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808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99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8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A11842" w:rsidRPr="00A11842" w:rsidTr="00A11842">
        <w:trPr>
          <w:trHeight w:val="299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49" w:right="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III</w:t>
            </w:r>
          </w:p>
        </w:tc>
        <w:tc>
          <w:tcPr>
            <w:tcW w:w="14706" w:type="dxa"/>
            <w:gridSpan w:val="7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ПРОФОРИЕНТАЦИОННЫЕ</w:t>
            </w:r>
            <w:r w:rsidRPr="00A1184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МЕРОПРИЯТИЯ</w:t>
            </w:r>
          </w:p>
        </w:tc>
      </w:tr>
      <w:tr w:rsidR="00A11842" w:rsidRPr="00A11842" w:rsidTr="00A11842">
        <w:trPr>
          <w:trHeight w:val="2690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33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07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 – 11-х классов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общеобразовательных</w:t>
            </w: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организаций,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65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том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числе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детей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ОВЗ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инвалидностью,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профориентационных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6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мероприятиях</w:t>
            </w:r>
          </w:p>
        </w:tc>
        <w:tc>
          <w:tcPr>
            <w:tcW w:w="1520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181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управления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 и общеобразовательных организаций </w:t>
            </w:r>
          </w:p>
        </w:tc>
        <w:tc>
          <w:tcPr>
            <w:tcW w:w="1731" w:type="dxa"/>
            <w:gridSpan w:val="2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776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39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59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Обучающиеся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11-х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классов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 w:right="28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общеобразовательных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организаций,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том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числе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дети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ОВЗ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инвалидностью,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охвачены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профориентационными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мероприятиями</w:t>
            </w:r>
          </w:p>
        </w:tc>
      </w:tr>
      <w:tr w:rsidR="00A11842" w:rsidRPr="00A11842" w:rsidTr="00A11842">
        <w:trPr>
          <w:trHeight w:val="2093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14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Реализовать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профориентационные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61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проекты,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способствующие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самоопределению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профессиональной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ориентации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110" w:right="14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  <w:r w:rsidRPr="00A1184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привлечением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работодателей</w:t>
            </w:r>
          </w:p>
        </w:tc>
        <w:tc>
          <w:tcPr>
            <w:tcW w:w="1520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уч.г.</w:t>
            </w:r>
          </w:p>
        </w:tc>
        <w:tc>
          <w:tcPr>
            <w:tcW w:w="181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управление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731" w:type="dxa"/>
            <w:gridSpan w:val="2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77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9" w:right="230"/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Разработаны 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реализованы школьные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проекты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привлечением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                   \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работодателей</w:t>
            </w:r>
          </w:p>
        </w:tc>
      </w:tr>
      <w:tr w:rsidR="00A11842" w:rsidRPr="00A11842" w:rsidTr="00A11842">
        <w:trPr>
          <w:trHeight w:val="1513"/>
        </w:trPr>
        <w:tc>
          <w:tcPr>
            <w:tcW w:w="84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33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–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11-х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классов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проекте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«Билет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будущее»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(участие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соответствии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квотой)</w:t>
            </w:r>
          </w:p>
        </w:tc>
        <w:tc>
          <w:tcPr>
            <w:tcW w:w="1520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70" w:right="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2023-2024 уч.г</w:t>
            </w:r>
          </w:p>
        </w:tc>
        <w:tc>
          <w:tcPr>
            <w:tcW w:w="1813" w:type="dxa"/>
          </w:tcPr>
          <w:p w:rsidR="00A11842" w:rsidRPr="00A11842" w:rsidRDefault="000148E7" w:rsidP="00A11842">
            <w:pPr>
              <w:widowControl w:val="0"/>
              <w:autoSpaceDE w:val="0"/>
              <w:autoSpaceDN w:val="0"/>
              <w:spacing w:after="0" w:line="240" w:lineRule="auto"/>
              <w:ind w:left="107" w:right="25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9" w:history="1">
              <w:r w:rsidR="00A11842" w:rsidRPr="00A11842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 w:bidi="ru-RU"/>
                </w:rPr>
                <w:t>https://bvbinfo.ru/</w:t>
              </w:r>
            </w:hyperlink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7" w:right="25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31" w:type="dxa"/>
            <w:gridSpan w:val="2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образования, общеобразовательные организации</w:t>
            </w:r>
          </w:p>
        </w:tc>
        <w:tc>
          <w:tcPr>
            <w:tcW w:w="5776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38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Обеспечено</w:t>
            </w:r>
            <w:r w:rsidRPr="00A1184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 6 – 11-х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классов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проекте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«Билет в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будущее»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соответствии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квотой</w:t>
            </w:r>
          </w:p>
        </w:tc>
      </w:tr>
      <w:tr w:rsidR="00A11842" w:rsidRPr="00A11842" w:rsidTr="00A11842">
        <w:trPr>
          <w:trHeight w:val="316"/>
        </w:trPr>
        <w:tc>
          <w:tcPr>
            <w:tcW w:w="849" w:type="dxa"/>
            <w:tcBorders>
              <w:bottom w:val="single" w:sz="6" w:space="0" w:color="000000"/>
            </w:tcBorders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3866" w:type="dxa"/>
            <w:tcBorders>
              <w:bottom w:val="single" w:sz="6" w:space="0" w:color="000000"/>
            </w:tcBorders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цикле открытых онлайн уроков, реализуемых с учётом опыта цикла открытых уроков «ПроеКТОриЯ», направленных на раннюю профориентацию для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 6-11-х классов</w:t>
            </w:r>
          </w:p>
        </w:tc>
        <w:tc>
          <w:tcPr>
            <w:tcW w:w="1520" w:type="dxa"/>
            <w:gridSpan w:val="2"/>
            <w:tcBorders>
              <w:bottom w:val="single" w:sz="6" w:space="0" w:color="000000"/>
            </w:tcBorders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42" w:right="2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уч.г.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A11842" w:rsidRPr="00A11842" w:rsidRDefault="000148E7" w:rsidP="00A11842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0" w:history="1">
              <w:r w:rsidR="00A11842" w:rsidRPr="00A11842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 w:bidi="ru-RU"/>
                </w:rPr>
                <w:t>https://proektoria.online/</w:t>
              </w:r>
            </w:hyperlink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31" w:type="dxa"/>
            <w:gridSpan w:val="2"/>
            <w:tcBorders>
              <w:bottom w:val="single" w:sz="6" w:space="0" w:color="000000"/>
            </w:tcBorders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образования, общеобразовательные организации</w:t>
            </w:r>
          </w:p>
        </w:tc>
        <w:tc>
          <w:tcPr>
            <w:tcW w:w="5776" w:type="dxa"/>
            <w:tcBorders>
              <w:bottom w:val="single" w:sz="6" w:space="0" w:color="000000"/>
            </w:tcBorders>
          </w:tcPr>
          <w:p w:rsidR="00A11842" w:rsidRPr="00A11842" w:rsidRDefault="00A11842" w:rsidP="00A11842">
            <w:pPr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suppressAutoHyphens/>
              <w:autoSpaceDE w:val="0"/>
              <w:autoSpaceDN w:val="0"/>
              <w:spacing w:after="0" w:line="297" w:lineRule="exact"/>
              <w:ind w:right="354" w:hanging="42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Организован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просмотр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 проведение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 роков для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91" w:lineRule="exact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X="113" w:tblpY="-3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66"/>
        <w:gridCol w:w="1417"/>
        <w:gridCol w:w="1801"/>
        <w:gridCol w:w="1846"/>
        <w:gridCol w:w="5661"/>
      </w:tblGrid>
      <w:tr w:rsidR="00A11842" w:rsidRPr="00A11842" w:rsidTr="00A11842">
        <w:trPr>
          <w:trHeight w:val="895"/>
        </w:trPr>
        <w:tc>
          <w:tcPr>
            <w:tcW w:w="8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8" w:right="134" w:firstLine="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-5" w:right="31" w:firstLine="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-5" w:right="31" w:firstLine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нные 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1846" w:type="dxa"/>
          </w:tcPr>
          <w:p w:rsidR="00A11842" w:rsidRPr="00A11842" w:rsidRDefault="00A11842" w:rsidP="00A11842">
            <w:pPr>
              <w:widowControl w:val="0"/>
              <w:tabs>
                <w:tab w:val="left" w:pos="1596"/>
              </w:tabs>
              <w:autoSpaceDE w:val="0"/>
              <w:autoSpaceDN w:val="0"/>
              <w:spacing w:after="0" w:line="240" w:lineRule="auto"/>
              <w:ind w:left="37" w:right="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tabs>
                <w:tab w:val="left" w:pos="1596"/>
              </w:tabs>
              <w:autoSpaceDE w:val="0"/>
              <w:autoSpaceDN w:val="0"/>
              <w:spacing w:after="0" w:line="285" w:lineRule="exact"/>
              <w:ind w:left="37" w:right="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8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A11842" w:rsidRPr="00A11842" w:rsidTr="00A11842">
        <w:trPr>
          <w:trHeight w:val="1795"/>
        </w:trPr>
        <w:tc>
          <w:tcPr>
            <w:tcW w:w="8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3.5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Региональный проект и конкурс видеороликов  «Профминутка» (обучающиеся 1- 4 классов)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Региональный проект «Успешные люди» (обучающиеся 6- 11 классов)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26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2024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уч.г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управления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 и общеобразовательных организаций </w:t>
            </w:r>
          </w:p>
        </w:tc>
        <w:tc>
          <w:tcPr>
            <w:tcW w:w="1846" w:type="dxa"/>
          </w:tcPr>
          <w:p w:rsidR="00A11842" w:rsidRPr="00A11842" w:rsidRDefault="0034249B" w:rsidP="0034249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образования, общеобразовательные организации 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36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310" w:lineRule="exact"/>
              <w:ind w:hanging="3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Проведены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Профориентационные мероприятия </w:t>
            </w:r>
          </w:p>
        </w:tc>
      </w:tr>
      <w:tr w:rsidR="00A11842" w:rsidRPr="00A11842" w:rsidTr="00A11842">
        <w:trPr>
          <w:trHeight w:val="2988"/>
        </w:trPr>
        <w:tc>
          <w:tcPr>
            <w:tcW w:w="8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3.6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33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62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 профориентационных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мероприятиях «Днях открытых дверей»,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«Ярмарках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ab/>
              <w:t>профессий» посещение «Музеев профессий»,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 общей численности обучающихся конференции по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профессиональной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ориентации,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олимпиады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т.д.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2023-2024 уч.г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C8547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84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образования, общеобразовательные организации 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35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62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Организовано участие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воспитанников 9–11-х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классов в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профориентационных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мероприятиях</w:t>
            </w:r>
          </w:p>
        </w:tc>
      </w:tr>
      <w:tr w:rsidR="00A11842" w:rsidRPr="00A11842" w:rsidTr="00A11842">
        <w:trPr>
          <w:trHeight w:val="2570"/>
        </w:trPr>
        <w:tc>
          <w:tcPr>
            <w:tcW w:w="8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3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3.7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Организовать проведение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профориентационных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уроков,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занятий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внеурочной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4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 с включением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профессиональных проб,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профессионально-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ориентированных мастер-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классов, профориентационных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игр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3" w:lineRule="exact"/>
              <w:ind w:left="26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2023-2024 уч.г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84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образования, общеобразовательные организации 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34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313" w:lineRule="exact"/>
              <w:ind w:hanging="3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 профессиональные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пробы,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профессионально-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ориентированные мастер-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классы, профориентационные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игры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другие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занятия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профориентационной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тематике</w:t>
            </w:r>
          </w:p>
        </w:tc>
      </w:tr>
      <w:tr w:rsidR="00A11842" w:rsidRPr="00A11842" w:rsidTr="00A11842">
        <w:trPr>
          <w:trHeight w:val="900"/>
        </w:trPr>
        <w:tc>
          <w:tcPr>
            <w:tcW w:w="8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3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3.8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8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 ознакомление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участников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образовательного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процесса: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профессиями и специальностями,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направлениями подготовки, наиболее востребованными,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новыми и перспективными в Ростовской области (топ- регион)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кадровыми потребностями экономики области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компетенциями будущего.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3" w:lineRule="exact"/>
              <w:ind w:left="26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87" w:lineRule="exact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2023-2024 уч.г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84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33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76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</w:t>
            </w:r>
            <w:r w:rsidRPr="00A1184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классные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часы,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занятия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внеурочной деятельности, родительские собрания,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33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76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семинары для педагогических работников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300" w:lineRule="exact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300" w:lineRule="exact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300" w:lineRule="exact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300" w:lineRule="exact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300" w:lineRule="exact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300" w:lineRule="exact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1842" w:rsidRPr="00A11842" w:rsidTr="00A11842">
        <w:trPr>
          <w:trHeight w:val="900"/>
        </w:trPr>
        <w:tc>
          <w:tcPr>
            <w:tcW w:w="8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3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3.9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8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 проведение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экскурсий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предприятия,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организации.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3" w:lineRule="exact"/>
              <w:ind w:left="26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2023-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3" w:lineRule="exact"/>
              <w:ind w:left="26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2024 уч.г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84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31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34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</w:t>
            </w:r>
            <w:r w:rsidRPr="00A1184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экскурсии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промышленные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предприятия, современные </w:t>
            </w:r>
            <w:r w:rsidRPr="00A11842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 w:bidi="ru-RU"/>
              </w:rPr>
              <w:t>высокотехнологичные</w:t>
            </w:r>
            <w:r w:rsidRPr="00A11842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производственные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рабочие места Ростовской</w:t>
            </w:r>
            <w:r w:rsidRPr="00A1184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области,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том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числе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рамках всероссийской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акции «Неделя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без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турникетов»</w:t>
            </w:r>
          </w:p>
        </w:tc>
      </w:tr>
      <w:tr w:rsidR="00A11842" w:rsidRPr="00A11842" w:rsidTr="00A11842">
        <w:trPr>
          <w:trHeight w:val="900"/>
        </w:trPr>
        <w:tc>
          <w:tcPr>
            <w:tcW w:w="851" w:type="dxa"/>
          </w:tcPr>
          <w:p w:rsidR="00A11842" w:rsidRPr="0079725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right="14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3.1</w:t>
            </w:r>
            <w:r w:rsidR="0079725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866" w:type="dxa"/>
          </w:tcPr>
          <w:p w:rsidR="00A11842" w:rsidRPr="0079725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79725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</w:p>
          <w:p w:rsidR="00A11842" w:rsidRPr="0079725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110" w:right="21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  <w:r w:rsidRPr="0079725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79725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мероприятиях</w:t>
            </w:r>
            <w:r w:rsidRPr="0079725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федерального уровня</w:t>
            </w:r>
          </w:p>
        </w:tc>
        <w:tc>
          <w:tcPr>
            <w:tcW w:w="1417" w:type="dxa"/>
          </w:tcPr>
          <w:p w:rsidR="00A11842" w:rsidRPr="0079725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A11842" w:rsidRPr="0079725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1801" w:type="dxa"/>
          </w:tcPr>
          <w:p w:rsidR="00A11842" w:rsidRPr="00797252" w:rsidRDefault="000148E7" w:rsidP="00A1184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1">
              <w:r w:rsidR="00A11842" w:rsidRPr="0079725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 w:color="0000FF"/>
                  <w:lang w:eastAsia="ru-RU" w:bidi="ru-RU"/>
                </w:rPr>
                <w:t>https://kruzhok.org/</w:t>
              </w:r>
            </w:hyperlink>
          </w:p>
        </w:tc>
        <w:tc>
          <w:tcPr>
            <w:tcW w:w="1846" w:type="dxa"/>
          </w:tcPr>
          <w:p w:rsidR="00A11842" w:rsidRPr="0079725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11842"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образования, общеобразовательные организации</w:t>
            </w:r>
          </w:p>
        </w:tc>
        <w:tc>
          <w:tcPr>
            <w:tcW w:w="5661" w:type="dxa"/>
          </w:tcPr>
          <w:p w:rsidR="00A11842" w:rsidRPr="00797252" w:rsidRDefault="00A11842" w:rsidP="00A11842">
            <w:pPr>
              <w:widowControl w:val="0"/>
              <w:numPr>
                <w:ilvl w:val="0"/>
                <w:numId w:val="28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86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Обеспечено</w:t>
            </w:r>
            <w:r w:rsidRPr="0079725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79725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  <w:r w:rsidRPr="0079725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</w:p>
          <w:p w:rsidR="00A11842" w:rsidRPr="0079725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мероприятиях федерального</w:t>
            </w:r>
            <w:r w:rsidRPr="0079725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уровня,</w:t>
            </w:r>
            <w:r w:rsidRPr="0079725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79725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том</w:t>
            </w:r>
            <w:r w:rsidRPr="0079725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числе</w:t>
            </w:r>
            <w:r w:rsidRPr="0079725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79725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79725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Олимпиаде</w:t>
            </w:r>
          </w:p>
          <w:p w:rsidR="00A11842" w:rsidRPr="0079725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1842" w:rsidRPr="00A11842" w:rsidTr="00A11842">
        <w:trPr>
          <w:trHeight w:val="900"/>
        </w:trPr>
        <w:tc>
          <w:tcPr>
            <w:tcW w:w="851" w:type="dxa"/>
          </w:tcPr>
          <w:p w:rsidR="00A11842" w:rsidRPr="00A11842" w:rsidRDefault="00797252" w:rsidP="00A11842">
            <w:pPr>
              <w:widowControl w:val="0"/>
              <w:autoSpaceDE w:val="0"/>
              <w:autoSpaceDN w:val="0"/>
              <w:spacing w:after="0" w:line="291" w:lineRule="exact"/>
              <w:ind w:right="14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3.11</w:t>
            </w:r>
          </w:p>
        </w:tc>
        <w:tc>
          <w:tcPr>
            <w:tcW w:w="386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32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Региональный проект «Профминутка»Региональный проект «ПрофКаникулы (Профорирентационные каникулы)Региональный конкурс видеороликов и презентаций «Учебное заведение глазами выпускников (СПО, ВО)»</w:t>
            </w:r>
          </w:p>
        </w:tc>
        <w:tc>
          <w:tcPr>
            <w:tcW w:w="1417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180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управления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84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образования, общеобразовательные организации </w:t>
            </w:r>
          </w:p>
        </w:tc>
        <w:tc>
          <w:tcPr>
            <w:tcW w:w="566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9" w:right="230"/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Организовано участие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воспитанников 9–11-х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классов в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профориентационных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 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мероприятиях</w:t>
            </w: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4"/>
        </w:rPr>
      </w:pPr>
    </w:p>
    <w:p w:rsidR="00A11842" w:rsidRPr="00A11842" w:rsidRDefault="00A11842" w:rsidP="00A1184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4"/>
        </w:rPr>
      </w:pPr>
    </w:p>
    <w:p w:rsidR="00A11842" w:rsidRPr="00A11842" w:rsidRDefault="00A11842" w:rsidP="00A1184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3"/>
        <w:gridCol w:w="1135"/>
        <w:gridCol w:w="2408"/>
        <w:gridCol w:w="2126"/>
        <w:gridCol w:w="5524"/>
      </w:tblGrid>
      <w:tr w:rsidR="00A11842" w:rsidRPr="00A11842" w:rsidTr="00A11842">
        <w:trPr>
          <w:trHeight w:val="895"/>
        </w:trPr>
        <w:tc>
          <w:tcPr>
            <w:tcW w:w="95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8" w:right="134" w:firstLine="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75" w:right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4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820" w:right="255" w:hanging="5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212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524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95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6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524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A11842" w:rsidRPr="00A11842" w:rsidTr="00A11842">
        <w:trPr>
          <w:trHeight w:val="1187"/>
        </w:trPr>
        <w:tc>
          <w:tcPr>
            <w:tcW w:w="959" w:type="dxa"/>
          </w:tcPr>
          <w:p w:rsidR="00A11842" w:rsidRPr="00A11842" w:rsidRDefault="0079725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3.12</w:t>
            </w:r>
          </w:p>
        </w:tc>
        <w:tc>
          <w:tcPr>
            <w:tcW w:w="34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Региональный конкурс плакатов «Я в рабочие пойду» Единый День профориентации молодёжи «Сделай свой выбор»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4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212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524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Организовано участие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воспитанников 6–11-х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классов в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профориентационных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мероприятиях</w:t>
            </w:r>
          </w:p>
        </w:tc>
      </w:tr>
      <w:tr w:rsidR="00A11842" w:rsidRPr="00A11842" w:rsidTr="00A11842">
        <w:trPr>
          <w:trHeight w:val="1831"/>
        </w:trPr>
        <w:tc>
          <w:tcPr>
            <w:tcW w:w="959" w:type="dxa"/>
          </w:tcPr>
          <w:p w:rsidR="00A11842" w:rsidRPr="00A11842" w:rsidRDefault="0079725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3.13</w:t>
            </w:r>
          </w:p>
        </w:tc>
        <w:tc>
          <w:tcPr>
            <w:tcW w:w="34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43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Провести мероприятия по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вовлечению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предпринимательскую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9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деятельность: фестивали,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проекты,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олимпиады,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турниры,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профориентационные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игры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4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212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524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27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310" w:lineRule="exact"/>
              <w:ind w:hanging="3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27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76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занятия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использованием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комплекта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профориентационных игр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A11842" w:rsidRPr="00A11842" w:rsidTr="00A11842">
        <w:trPr>
          <w:trHeight w:val="1214"/>
        </w:trPr>
        <w:tc>
          <w:tcPr>
            <w:tcW w:w="959" w:type="dxa"/>
          </w:tcPr>
          <w:p w:rsidR="00A11842" w:rsidRPr="00A11842" w:rsidRDefault="0079725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3.14</w:t>
            </w:r>
          </w:p>
        </w:tc>
        <w:tc>
          <w:tcPr>
            <w:tcW w:w="34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Организовать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учёт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4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достижений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1 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-11ый классы (создание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портфолио)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4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управления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 и общеобразовательных организаций </w:t>
            </w:r>
          </w:p>
        </w:tc>
        <w:tc>
          <w:tcPr>
            <w:tcW w:w="212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524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26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310" w:lineRule="exact"/>
              <w:ind w:hanging="28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Организована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учёту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достижений</w:t>
            </w:r>
            <w:r w:rsidRPr="00A1184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11-ый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классы</w:t>
            </w:r>
          </w:p>
        </w:tc>
      </w:tr>
      <w:tr w:rsidR="00A11842" w:rsidRPr="00A11842" w:rsidTr="00A11842">
        <w:trPr>
          <w:trHeight w:val="2709"/>
        </w:trPr>
        <w:tc>
          <w:tcPr>
            <w:tcW w:w="959" w:type="dxa"/>
          </w:tcPr>
          <w:p w:rsidR="00A11842" w:rsidRPr="00A11842" w:rsidRDefault="00797252" w:rsidP="00A11842">
            <w:pPr>
              <w:widowControl w:val="0"/>
              <w:autoSpaceDE w:val="0"/>
              <w:autoSpaceDN w:val="0"/>
              <w:spacing w:after="0" w:line="291" w:lineRule="exact"/>
              <w:ind w:left="152"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3.15</w:t>
            </w:r>
          </w:p>
        </w:tc>
        <w:tc>
          <w:tcPr>
            <w:tcW w:w="340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37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Провести консультации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 по вопросам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выбора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сферы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обучения,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возможностях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получения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специализированной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помощи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трудоустройству в летний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9" w:lineRule="exact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4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2126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образования, общеобразовательные организации </w:t>
            </w:r>
          </w:p>
        </w:tc>
        <w:tc>
          <w:tcPr>
            <w:tcW w:w="5524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25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25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</w:t>
            </w:r>
            <w:r w:rsidRPr="00A11842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консультации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вопросам выбора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профессий,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сферы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 w:right="64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обучения,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том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числе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1"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оказавшихся в трудных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жизненных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ситуациях</w:t>
            </w: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300" w:lineRule="exact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Y="7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692"/>
        <w:gridCol w:w="1135"/>
        <w:gridCol w:w="2551"/>
        <w:gridCol w:w="1699"/>
        <w:gridCol w:w="5808"/>
      </w:tblGrid>
      <w:tr w:rsidR="00A11842" w:rsidRPr="00A11842" w:rsidTr="00A11842">
        <w:trPr>
          <w:trHeight w:val="842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820" w:right="255" w:hanging="5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right="33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right="33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A11842" w:rsidRPr="00A11842" w:rsidTr="00A11842">
        <w:trPr>
          <w:trHeight w:val="299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IV</w:t>
            </w:r>
          </w:p>
        </w:tc>
        <w:tc>
          <w:tcPr>
            <w:tcW w:w="14885" w:type="dxa"/>
            <w:gridSpan w:val="5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ПОВЫШЕНИЕ</w:t>
            </w:r>
            <w:r w:rsidRPr="00A1184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КОМПЕТЕНТНОСТИ</w:t>
            </w:r>
            <w:r w:rsidRPr="00A1184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РУКОВОДЯЩИХ</w:t>
            </w:r>
            <w:r w:rsidRPr="00A11842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ПЕДАГОГИЧЕСКИХ</w:t>
            </w:r>
            <w:r w:rsidRPr="00A1184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РАБОТНИКОВ</w:t>
            </w:r>
            <w:r w:rsidRPr="00A1184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ПО СОПРОВОЖДЕНИЮ</w:t>
            </w:r>
            <w:r w:rsidRPr="00A11842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САМООПРЕДЕЛЕНИЯ</w:t>
            </w:r>
            <w:r w:rsidRPr="00A11842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ОБУЧАЮЩИХСЯ</w:t>
            </w:r>
          </w:p>
        </w:tc>
      </w:tr>
      <w:tr w:rsidR="00A11842" w:rsidRPr="00A11842" w:rsidTr="00A11842">
        <w:trPr>
          <w:trHeight w:val="1036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9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Организовать проведение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 семинаров-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практикумов, тренингов по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профориентационной</w:t>
            </w:r>
            <w:r w:rsidRPr="00A11842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тематике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2" w:hanging="3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A11842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24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9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Педагогические</w:t>
            </w:r>
            <w:r w:rsidRPr="00A11842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работники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приняли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семинарах,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актуализировали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учебные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программы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предметам</w:t>
            </w:r>
          </w:p>
        </w:tc>
      </w:tr>
      <w:tr w:rsidR="006F608F" w:rsidRPr="00A11842" w:rsidTr="00A11842">
        <w:trPr>
          <w:trHeight w:val="2400"/>
        </w:trPr>
        <w:tc>
          <w:tcPr>
            <w:tcW w:w="670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3692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3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 ознакомление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педагогических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работников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информационно-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10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аналитическими материалами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результатам мониторинга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профессиональной</w:t>
            </w:r>
            <w:r w:rsidRPr="00A1184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ориентации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территории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119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Ростовской 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>области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135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53" w:right="138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32" w:hanging="3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6F608F" w:rsidRPr="00A11842" w:rsidRDefault="0034249B" w:rsidP="006F60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6F608F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</w:tcPr>
          <w:p w:rsidR="006F608F" w:rsidRPr="00A11842" w:rsidRDefault="006F608F" w:rsidP="006F608F">
            <w:pPr>
              <w:widowControl w:val="0"/>
              <w:numPr>
                <w:ilvl w:val="0"/>
                <w:numId w:val="23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Руководящие 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педагогические</w:t>
            </w:r>
            <w:r w:rsidRPr="00A118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работники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ознакомлены с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08" w:right="1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информационно-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аналитическими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материалами.</w:t>
            </w:r>
          </w:p>
          <w:p w:rsidR="006F608F" w:rsidRPr="00A11842" w:rsidRDefault="006F608F" w:rsidP="006F608F">
            <w:pPr>
              <w:widowControl w:val="0"/>
              <w:numPr>
                <w:ilvl w:val="0"/>
                <w:numId w:val="23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13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Информация</w:t>
            </w:r>
            <w:r w:rsidRPr="00A11842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используется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 разработке планов,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программ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профориентации</w:t>
            </w:r>
          </w:p>
        </w:tc>
      </w:tr>
      <w:tr w:rsidR="00A11842" w:rsidRPr="00A11842" w:rsidTr="00A11842">
        <w:trPr>
          <w:trHeight w:val="3026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4.3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641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ознакомление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руководящих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педагогических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работников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27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документами,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необходимыми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для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построения/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0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актуализации системы работы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самоопределению</w:t>
            </w:r>
            <w:r w:rsidRPr="00A1184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профессиональной</w:t>
            </w:r>
            <w:r w:rsidRPr="00A1184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ориентации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том числе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«Методическими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рекомендациями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организации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проведению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оценки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механизмов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33" w:right="120" w:hanging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A11842" w:rsidRPr="00A11842" w:rsidRDefault="000148E7" w:rsidP="00A11842">
            <w:pPr>
              <w:widowControl w:val="0"/>
              <w:autoSpaceDE w:val="0"/>
              <w:autoSpaceDN w:val="0"/>
              <w:spacing w:after="0" w:line="240" w:lineRule="auto"/>
              <w:ind w:left="107" w:right="13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hyperlink r:id="rId12" w:history="1">
              <w:r w:rsidR="00A11842" w:rsidRPr="00A11842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 w:bidi="ru-RU"/>
                </w:rPr>
                <w:t>https://gauro-riacro.ru/</w:t>
              </w:r>
            </w:hyperlink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7" w:right="13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</w:tcPr>
          <w:p w:rsidR="00A11842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6F608F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образования, общеобразовательные организации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numPr>
                <w:ilvl w:val="0"/>
                <w:numId w:val="22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Руководящие 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педагогические</w:t>
            </w:r>
            <w:r w:rsidRPr="00A1184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работники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ознакомлены с документами,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необходимыми для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построения/актуализации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системы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работы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самоопределению 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профессиональной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ориентации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обучающихся.</w:t>
            </w:r>
          </w:p>
          <w:p w:rsidR="00A11842" w:rsidRPr="00A11842" w:rsidRDefault="00A11842" w:rsidP="00A11842">
            <w:pPr>
              <w:widowControl w:val="0"/>
              <w:numPr>
                <w:ilvl w:val="0"/>
                <w:numId w:val="22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22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Документы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используются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планировании,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459" w:hanging="459"/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   организации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  по сопровождению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профессионального 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459"/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  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самоопределения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692"/>
        <w:gridCol w:w="1135"/>
        <w:gridCol w:w="2551"/>
        <w:gridCol w:w="1699"/>
        <w:gridCol w:w="5808"/>
      </w:tblGrid>
      <w:tr w:rsidR="00A11842" w:rsidRPr="00A11842" w:rsidTr="00A11842">
        <w:trPr>
          <w:trHeight w:val="895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8" w:right="134" w:firstLine="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820" w:right="255" w:hanging="5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right="134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right="627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A11842" w:rsidRPr="00A11842" w:rsidTr="00A11842">
        <w:trPr>
          <w:trHeight w:val="3172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0" w:right="1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 качеством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образования органов местного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самоуправления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муниципальных районов,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городских и муниципальных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округов и иных органов,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реализующих данные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полномочия», с позициями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оценивания</w:t>
            </w:r>
            <w:r w:rsidRPr="00A11842">
              <w:rPr>
                <w:rFonts w:ascii="Times New Roman" w:eastAsia="Times New Roman" w:hAnsi="Times New Roman"/>
                <w:spacing w:val="1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системы</w:t>
            </w:r>
            <w:r w:rsidRPr="00A11842">
              <w:rPr>
                <w:rFonts w:ascii="Times New Roman" w:eastAsia="Times New Roman" w:hAnsi="Times New Roman"/>
                <w:spacing w:val="1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работы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самоопределению</w:t>
            </w:r>
            <w:r w:rsidRPr="00A1184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профессиональной</w:t>
            </w:r>
            <w:r w:rsidRPr="00A1184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ориентации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11842" w:rsidRPr="00A11842" w:rsidTr="00A11842">
        <w:trPr>
          <w:trHeight w:val="297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77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 w:bidi="ru-RU"/>
              </w:rPr>
              <w:t>V</w:t>
            </w:r>
          </w:p>
        </w:tc>
        <w:tc>
          <w:tcPr>
            <w:tcW w:w="14885" w:type="dxa"/>
            <w:gridSpan w:val="5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77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ВЗАИМОДЕЙСТВИЕ</w:t>
            </w:r>
            <w:r w:rsidRPr="00A11842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С</w:t>
            </w:r>
            <w:r w:rsidRPr="00A1184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РОДИТЕЛЯМИ</w:t>
            </w:r>
          </w:p>
        </w:tc>
      </w:tr>
      <w:tr w:rsidR="006F608F" w:rsidRPr="00A11842" w:rsidTr="00A11842">
        <w:trPr>
          <w:trHeight w:val="2392"/>
        </w:trPr>
        <w:tc>
          <w:tcPr>
            <w:tcW w:w="670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2" w:lineRule="exact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3692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28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информирование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родителей (законных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представителей) о сайтах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«Билет в будущее»,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8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Региональные профвсеобучи.</w:t>
            </w:r>
          </w:p>
        </w:tc>
        <w:tc>
          <w:tcPr>
            <w:tcW w:w="1135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2" w:lineRule="exac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before="1"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32" w:hanging="3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6F608F" w:rsidRPr="00A11842" w:rsidRDefault="0034249B" w:rsidP="006F60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6F608F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</w:tcPr>
          <w:p w:rsidR="006F608F" w:rsidRPr="00A11842" w:rsidRDefault="006F608F" w:rsidP="006F608F">
            <w:pPr>
              <w:widowControl w:val="0"/>
              <w:numPr>
                <w:ilvl w:val="0"/>
                <w:numId w:val="21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86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Родители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(законные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представители)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ознакомлены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информацией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  </w:t>
            </w:r>
          </w:p>
          <w:p w:rsidR="006F608F" w:rsidRPr="00A11842" w:rsidRDefault="006F608F" w:rsidP="006F608F">
            <w:pPr>
              <w:widowControl w:val="0"/>
              <w:tabs>
                <w:tab w:val="left" w:pos="429"/>
              </w:tabs>
              <w:autoSpaceDE w:val="0"/>
              <w:autoSpaceDN w:val="0"/>
              <w:spacing w:after="0" w:line="240" w:lineRule="auto"/>
              <w:ind w:left="428" w:right="86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сайтах</w:t>
            </w: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Y="-3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692"/>
        <w:gridCol w:w="1135"/>
        <w:gridCol w:w="2551"/>
        <w:gridCol w:w="1699"/>
        <w:gridCol w:w="3543"/>
        <w:gridCol w:w="2265"/>
      </w:tblGrid>
      <w:tr w:rsidR="00A11842" w:rsidRPr="00A11842" w:rsidTr="00A11842">
        <w:trPr>
          <w:trHeight w:val="895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820" w:right="255" w:hanging="5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tabs>
                <w:tab w:val="left" w:pos="1591"/>
              </w:tabs>
              <w:autoSpaceDE w:val="0"/>
              <w:autoSpaceDN w:val="0"/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tabs>
                <w:tab w:val="left" w:pos="1591"/>
              </w:tabs>
              <w:autoSpaceDE w:val="0"/>
              <w:autoSpaceDN w:val="0"/>
              <w:spacing w:after="0" w:line="285" w:lineRule="exact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808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8" w:type="dxa"/>
            <w:gridSpan w:val="2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A11842" w:rsidRPr="00A11842" w:rsidTr="00A11842">
        <w:trPr>
          <w:trHeight w:val="299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3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6F608F" w:rsidRPr="00A11842" w:rsidTr="00A11842">
        <w:trPr>
          <w:trHeight w:val="1863"/>
        </w:trPr>
        <w:tc>
          <w:tcPr>
            <w:tcW w:w="670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3692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Провести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родительские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before="1" w:after="0" w:line="240" w:lineRule="auto"/>
              <w:ind w:left="110" w:right="21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собрания (круглые столы,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конференции,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консультации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т.д.) по сопровождению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профессионального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31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 w:bidi="ru-RU"/>
              </w:rPr>
              <w:t>самоопределения</w:t>
            </w:r>
            <w:r w:rsidRPr="00A11842">
              <w:rPr>
                <w:rFonts w:ascii="Times New Roman" w:eastAsia="Times New Roman" w:hAnsi="Times New Roman"/>
                <w:spacing w:val="1"/>
                <w:w w:val="9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1135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32" w:hanging="3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6F608F" w:rsidRPr="00A11842" w:rsidRDefault="0034249B" w:rsidP="006F60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6F608F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  <w:gridSpan w:val="2"/>
          </w:tcPr>
          <w:p w:rsidR="006F608F" w:rsidRPr="00A11842" w:rsidRDefault="006F608F" w:rsidP="006F608F">
            <w:pPr>
              <w:widowControl w:val="0"/>
              <w:numPr>
                <w:ilvl w:val="0"/>
                <w:numId w:val="20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2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 родительские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собрания (круглые столы,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конференции,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before="1"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консультации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т.д.)</w:t>
            </w:r>
          </w:p>
        </w:tc>
      </w:tr>
      <w:tr w:rsidR="006F608F" w:rsidRPr="00A11842" w:rsidTr="00A11842">
        <w:trPr>
          <w:trHeight w:val="1550"/>
        </w:trPr>
        <w:tc>
          <w:tcPr>
            <w:tcW w:w="670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5.3</w:t>
            </w:r>
          </w:p>
        </w:tc>
        <w:tc>
          <w:tcPr>
            <w:tcW w:w="3692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12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родителей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(законных представителей)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 11-х классов в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районном (общегородском)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родительском собрании по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«Профессиональная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навигация»</w:t>
            </w:r>
          </w:p>
        </w:tc>
        <w:tc>
          <w:tcPr>
            <w:tcW w:w="1135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32" w:hanging="3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6F608F" w:rsidRPr="00A11842" w:rsidRDefault="0034249B" w:rsidP="006F60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</w:t>
            </w:r>
            <w:r w:rsidR="006F608F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  <w:gridSpan w:val="2"/>
          </w:tcPr>
          <w:p w:rsidR="006F608F" w:rsidRPr="00A11842" w:rsidRDefault="006F608F" w:rsidP="006F608F">
            <w:pPr>
              <w:widowControl w:val="0"/>
              <w:numPr>
                <w:ilvl w:val="0"/>
                <w:numId w:val="19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62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Организовано участие</w:t>
            </w:r>
            <w:r w:rsidRPr="00A11842">
              <w:rPr>
                <w:rFonts w:ascii="Times New Roman" w:eastAsia="Times New Roman" w:hAnsi="Times New Roman"/>
                <w:spacing w:val="-6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родителей (законных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представителей) обучающихся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11-х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классов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 районном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(общегородском)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родительском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собрании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теме</w:t>
            </w:r>
            <w:r w:rsidRPr="00A1184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«Профессиональная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навигация»</w:t>
            </w:r>
          </w:p>
        </w:tc>
      </w:tr>
      <w:tr w:rsidR="006F608F" w:rsidRPr="00A11842" w:rsidTr="00A11842">
        <w:trPr>
          <w:trHeight w:val="2745"/>
        </w:trPr>
        <w:tc>
          <w:tcPr>
            <w:tcW w:w="670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5.4</w:t>
            </w:r>
          </w:p>
        </w:tc>
        <w:tc>
          <w:tcPr>
            <w:tcW w:w="3692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16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Организовать деятельность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родительской</w:t>
            </w:r>
            <w:r w:rsidRPr="00A1184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общественности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включению в практико-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ориентированную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деятельность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 w:right="26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вопросам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самоопределения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5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32" w:hanging="3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6F608F" w:rsidRPr="00A11842" w:rsidRDefault="0034249B" w:rsidP="006F60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6F608F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  <w:gridSpan w:val="2"/>
          </w:tcPr>
          <w:p w:rsidR="006F608F" w:rsidRPr="00A11842" w:rsidRDefault="006F608F" w:rsidP="006F608F">
            <w:pPr>
              <w:widowControl w:val="0"/>
              <w:numPr>
                <w:ilvl w:val="0"/>
                <w:numId w:val="18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28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Проведены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собрания</w:t>
            </w:r>
          </w:p>
          <w:p w:rsidR="006F608F" w:rsidRPr="00A11842" w:rsidRDefault="006F608F" w:rsidP="006F608F">
            <w:pPr>
              <w:widowControl w:val="0"/>
              <w:numPr>
                <w:ilvl w:val="0"/>
                <w:numId w:val="18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20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Организованы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творческие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группы из числа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родительской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общественности</w:t>
            </w:r>
          </w:p>
          <w:p w:rsidR="006F608F" w:rsidRPr="00A11842" w:rsidRDefault="006F608F" w:rsidP="006F608F">
            <w:pPr>
              <w:widowControl w:val="0"/>
              <w:numPr>
                <w:ilvl w:val="0"/>
                <w:numId w:val="18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Разработаны и проведены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профессиональные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пробы,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мастер-классы</w:t>
            </w:r>
          </w:p>
        </w:tc>
      </w:tr>
      <w:tr w:rsidR="00A11842" w:rsidRPr="00A11842" w:rsidTr="00A11842">
        <w:trPr>
          <w:trHeight w:val="299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2" w:after="0" w:line="278" w:lineRule="exact"/>
              <w:ind w:right="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VI</w:t>
            </w:r>
          </w:p>
        </w:tc>
        <w:tc>
          <w:tcPr>
            <w:tcW w:w="14885" w:type="dxa"/>
            <w:gridSpan w:val="6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before="2" w:after="0" w:line="278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МОНИТОРИНГ</w:t>
            </w:r>
            <w:r w:rsidRPr="00A11842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ДЕЯТЕЛЬНОСТИ.</w:t>
            </w:r>
            <w:r w:rsidRPr="00A1184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АНАЛИТИЧЕСКОЕ</w:t>
            </w:r>
            <w:r w:rsidRPr="00A1184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  <w:t>ОБЕСПЕЧЕНИЕ</w:t>
            </w:r>
          </w:p>
        </w:tc>
      </w:tr>
      <w:tr w:rsidR="006F608F" w:rsidRPr="00A11842" w:rsidTr="00A11842">
        <w:trPr>
          <w:trHeight w:val="319"/>
        </w:trPr>
        <w:tc>
          <w:tcPr>
            <w:tcW w:w="670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6.1</w:t>
            </w:r>
          </w:p>
        </w:tc>
        <w:tc>
          <w:tcPr>
            <w:tcW w:w="3692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Провести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мониторинг деятельности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сопровождению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самоопределения</w:t>
            </w:r>
          </w:p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1135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91" w:lineRule="exact"/>
              <w:ind w:left="88" w:right="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6F608F" w:rsidRPr="00A11842" w:rsidRDefault="006F608F" w:rsidP="006F608F">
            <w:pPr>
              <w:widowControl w:val="0"/>
              <w:autoSpaceDE w:val="0"/>
              <w:autoSpaceDN w:val="0"/>
              <w:spacing w:after="0" w:line="240" w:lineRule="auto"/>
              <w:ind w:left="32" w:hanging="3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Официальные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управления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образования и общеобразовательных организаций </w:t>
            </w:r>
          </w:p>
        </w:tc>
        <w:tc>
          <w:tcPr>
            <w:tcW w:w="1699" w:type="dxa"/>
          </w:tcPr>
          <w:p w:rsidR="006F608F" w:rsidRPr="00A11842" w:rsidRDefault="0034249B" w:rsidP="006F608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отдел</w:t>
            </w:r>
            <w:r w:rsidR="006F608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6F608F"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образования, общеобразовательные организации </w:t>
            </w:r>
          </w:p>
        </w:tc>
        <w:tc>
          <w:tcPr>
            <w:tcW w:w="5808" w:type="dxa"/>
            <w:gridSpan w:val="2"/>
          </w:tcPr>
          <w:p w:rsidR="006F608F" w:rsidRPr="00A11842" w:rsidRDefault="006F608F" w:rsidP="006F608F">
            <w:pPr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Проведён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мониторинг</w:t>
            </w:r>
          </w:p>
          <w:p w:rsidR="006F608F" w:rsidRPr="00A11842" w:rsidRDefault="006F608F" w:rsidP="006F608F">
            <w:pPr>
              <w:widowControl w:val="0"/>
              <w:numPr>
                <w:ilvl w:val="0"/>
                <w:numId w:val="17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 результатами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ознакомлены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участники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образовательной деятельности</w:t>
            </w: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80" w:lineRule="exact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Y="-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692"/>
        <w:gridCol w:w="1135"/>
        <w:gridCol w:w="2551"/>
        <w:gridCol w:w="1699"/>
        <w:gridCol w:w="5808"/>
      </w:tblGrid>
      <w:tr w:rsidR="00A11842" w:rsidRPr="00A11842" w:rsidTr="00A11842">
        <w:trPr>
          <w:trHeight w:val="895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58" w:right="134" w:firstLine="5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№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127" w:right="297" w:hanging="819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Направления</w:t>
            </w:r>
            <w:r w:rsidRPr="00A11842">
              <w:rPr>
                <w:rFonts w:ascii="Times New Roman" w:eastAsia="Times New Roman" w:hAnsi="Times New Roman"/>
                <w:spacing w:val="-1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деятельности/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91" w:lineRule="exact"/>
              <w:ind w:left="88" w:righ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173" w:right="2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Информационные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ресурсы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40" w:lineRule="auto"/>
              <w:ind w:left="32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Ответственн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ые/исполнит</w:t>
            </w:r>
          </w:p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ели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5" w:lineRule="exact"/>
              <w:ind w:left="59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Ожидаемые результаты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</w:p>
        </w:tc>
      </w:tr>
      <w:tr w:rsidR="00A11842" w:rsidRPr="00A11842" w:rsidTr="00A11842">
        <w:trPr>
          <w:trHeight w:val="299"/>
        </w:trPr>
        <w:tc>
          <w:tcPr>
            <w:tcW w:w="670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92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5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51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8" w:type="dxa"/>
          </w:tcPr>
          <w:p w:rsidR="00A11842" w:rsidRPr="00A11842" w:rsidRDefault="00A11842" w:rsidP="00A11842">
            <w:pPr>
              <w:widowControl w:val="0"/>
              <w:autoSpaceDE w:val="0"/>
              <w:autoSpaceDN w:val="0"/>
              <w:spacing w:after="0" w:line="280" w:lineRule="exact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 w:bidi="ru-RU"/>
              </w:rPr>
              <w:t>6</w:t>
            </w:r>
          </w:p>
        </w:tc>
      </w:tr>
      <w:tr w:rsidR="0034249B" w:rsidRPr="00A11842" w:rsidTr="00A11842">
        <w:trPr>
          <w:trHeight w:val="1407"/>
        </w:trPr>
        <w:tc>
          <w:tcPr>
            <w:tcW w:w="670" w:type="dxa"/>
          </w:tcPr>
          <w:p w:rsidR="0034249B" w:rsidRPr="00A11842" w:rsidRDefault="0034249B" w:rsidP="00A11842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92" w:lineRule="exact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6.2</w:t>
            </w:r>
          </w:p>
        </w:tc>
        <w:tc>
          <w:tcPr>
            <w:tcW w:w="3692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39" w:right="25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выпускников</w:t>
            </w:r>
            <w:r w:rsidRPr="00A11842">
              <w:rPr>
                <w:rFonts w:ascii="Times New Roman" w:eastAsia="Times New Roman" w:hAnsi="Times New Roman"/>
                <w:spacing w:val="5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9,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11-х</w:t>
            </w:r>
            <w:r w:rsidRPr="00A11842">
              <w:rPr>
                <w:rFonts w:ascii="Times New Roman" w:eastAsia="Times New Roman" w:hAnsi="Times New Roman"/>
                <w:spacing w:val="5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классов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 региональном мониторинге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уровня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готовности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профессиональному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выбору</w:t>
            </w:r>
          </w:p>
        </w:tc>
        <w:tc>
          <w:tcPr>
            <w:tcW w:w="1135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89" w:right="133" w:hanging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</w:tcPr>
          <w:p w:rsidR="0034249B" w:rsidRDefault="0034249B">
            <w:r w:rsidRPr="00D26E0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5808" w:type="dxa"/>
          </w:tcPr>
          <w:p w:rsidR="0034249B" w:rsidRPr="00A11842" w:rsidRDefault="0034249B" w:rsidP="00A11842">
            <w:pPr>
              <w:widowControl w:val="0"/>
              <w:numPr>
                <w:ilvl w:val="0"/>
                <w:numId w:val="16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55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выпускников 9, 11-х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классов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мониторинге</w:t>
            </w:r>
          </w:p>
          <w:p w:rsidR="0034249B" w:rsidRPr="00A11842" w:rsidRDefault="0034249B" w:rsidP="00A11842">
            <w:pPr>
              <w:widowControl w:val="0"/>
              <w:numPr>
                <w:ilvl w:val="0"/>
                <w:numId w:val="16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424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 результатами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ознакомлены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участники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образовательной деятельности</w:t>
            </w:r>
          </w:p>
        </w:tc>
      </w:tr>
      <w:tr w:rsidR="0034249B" w:rsidRPr="00A11842" w:rsidTr="00A11842">
        <w:trPr>
          <w:trHeight w:val="2110"/>
        </w:trPr>
        <w:tc>
          <w:tcPr>
            <w:tcW w:w="670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91" w:lineRule="exact"/>
              <w:ind w:right="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6.3</w:t>
            </w:r>
          </w:p>
        </w:tc>
        <w:tc>
          <w:tcPr>
            <w:tcW w:w="3692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91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учёт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before="1" w:after="0" w:line="240" w:lineRule="auto"/>
              <w:ind w:left="110" w:right="18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выбравших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для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сдачи ГИА по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образовательным программам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среднего общего образования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учебные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предметы,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10" w:right="303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изучавшиеся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углублённом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уровне</w:t>
            </w:r>
          </w:p>
        </w:tc>
        <w:tc>
          <w:tcPr>
            <w:tcW w:w="1135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before="1" w:after="0" w:line="240" w:lineRule="auto"/>
              <w:ind w:left="189" w:right="1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</w:tcPr>
          <w:p w:rsidR="0034249B" w:rsidRDefault="0034249B">
            <w:r w:rsidRPr="00D26E0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5808" w:type="dxa"/>
          </w:tcPr>
          <w:p w:rsidR="0034249B" w:rsidRPr="00A11842" w:rsidRDefault="0034249B" w:rsidP="00A11842">
            <w:pPr>
              <w:widowControl w:val="0"/>
              <w:numPr>
                <w:ilvl w:val="0"/>
                <w:numId w:val="15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Учтены обучающиеся,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выбравшие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для</w:t>
            </w:r>
            <w:r w:rsidRPr="00A11842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сдачи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ГИА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 образовательным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программам среднего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общего образования учебные</w:t>
            </w:r>
            <w:r w:rsidRPr="00A11842">
              <w:rPr>
                <w:rFonts w:ascii="Times New Roman" w:eastAsia="Times New Roman" w:hAnsi="Times New Roman"/>
                <w:spacing w:val="-1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предметы,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излучавшиеся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 углублённом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уровне</w:t>
            </w:r>
          </w:p>
        </w:tc>
      </w:tr>
      <w:tr w:rsidR="0034249B" w:rsidRPr="00A11842" w:rsidTr="00A11842">
        <w:trPr>
          <w:trHeight w:val="1197"/>
        </w:trPr>
        <w:tc>
          <w:tcPr>
            <w:tcW w:w="670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94" w:lineRule="exact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6.4</w:t>
            </w:r>
          </w:p>
        </w:tc>
        <w:tc>
          <w:tcPr>
            <w:tcW w:w="3692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93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Обеспечить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учёт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9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обучающихся,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поступивших</w:t>
            </w:r>
            <w:r w:rsidRPr="00A1184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98" w:lineRule="exact"/>
              <w:ind w:left="110" w:right="50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ПОО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ОО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профилю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обучения.</w:t>
            </w:r>
          </w:p>
        </w:tc>
        <w:tc>
          <w:tcPr>
            <w:tcW w:w="1135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33" w:right="125" w:firstLine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</w:tcPr>
          <w:p w:rsidR="0034249B" w:rsidRDefault="0034249B">
            <w:r w:rsidRPr="00D26E0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5808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 Учтены выпускники,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поступившие в ПОО и ОО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</w:t>
            </w:r>
            <w:r w:rsidRPr="00A1184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профилю</w:t>
            </w:r>
            <w:r w:rsidRPr="00A1184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обучения.</w:t>
            </w:r>
          </w:p>
        </w:tc>
      </w:tr>
      <w:tr w:rsidR="0034249B" w:rsidRPr="00A11842" w:rsidTr="00A11842">
        <w:trPr>
          <w:trHeight w:val="2369"/>
        </w:trPr>
        <w:tc>
          <w:tcPr>
            <w:tcW w:w="670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91" w:lineRule="exact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6.5</w:t>
            </w:r>
          </w:p>
        </w:tc>
        <w:tc>
          <w:tcPr>
            <w:tcW w:w="3692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10" w:right="35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Итоговые отчеты по исполнению муниципального Плана мероприятий (дорожной карты)  по самоопределению и профессиональной ориентации обучающихся в образовательных организациях Веселовского района</w:t>
            </w:r>
          </w:p>
        </w:tc>
        <w:tc>
          <w:tcPr>
            <w:tcW w:w="1135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before="3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szCs w:val="24"/>
                <w:lang w:eastAsia="ru-RU" w:bidi="ru-RU"/>
              </w:rPr>
            </w:pP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Июнь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88" w:right="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2023-2024 уч.г</w:t>
            </w:r>
          </w:p>
        </w:tc>
        <w:tc>
          <w:tcPr>
            <w:tcW w:w="2551" w:type="dxa"/>
          </w:tcPr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</w:tcPr>
          <w:p w:rsidR="0034249B" w:rsidRDefault="0034249B">
            <w:r w:rsidRPr="00D26E06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5808" w:type="dxa"/>
          </w:tcPr>
          <w:p w:rsidR="0034249B" w:rsidRPr="00A11842" w:rsidRDefault="0034249B" w:rsidP="00A11842">
            <w:pPr>
              <w:widowControl w:val="0"/>
              <w:numPr>
                <w:ilvl w:val="0"/>
                <w:numId w:val="14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237" w:lineRule="auto"/>
              <w:ind w:right="1227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Проведён</w:t>
            </w:r>
            <w:r w:rsidRPr="00A1184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анализ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результатов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сопровождения </w:t>
            </w:r>
            <w:r w:rsidRPr="00A1184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профессионального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самоопределения обучающихся</w:t>
            </w:r>
          </w:p>
          <w:p w:rsidR="0034249B" w:rsidRPr="00A11842" w:rsidRDefault="0034249B" w:rsidP="00A11842">
            <w:pPr>
              <w:widowControl w:val="0"/>
              <w:numPr>
                <w:ilvl w:val="0"/>
                <w:numId w:val="13"/>
              </w:numPr>
              <w:tabs>
                <w:tab w:val="left" w:pos="429"/>
              </w:tabs>
              <w:suppressAutoHyphens/>
              <w:autoSpaceDE w:val="0"/>
              <w:autoSpaceDN w:val="0"/>
              <w:spacing w:before="1" w:after="0" w:line="240" w:lineRule="auto"/>
              <w:ind w:right="316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Приняты меры и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управленческие</w:t>
            </w:r>
            <w:r w:rsidRPr="00A1184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решения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</w:t>
            </w:r>
            <w:r w:rsidRPr="00A1184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результатам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анализа.</w:t>
            </w:r>
          </w:p>
          <w:p w:rsidR="0034249B" w:rsidRPr="00A11842" w:rsidRDefault="0034249B" w:rsidP="00A11842">
            <w:pPr>
              <w:widowControl w:val="0"/>
              <w:numPr>
                <w:ilvl w:val="0"/>
                <w:numId w:val="13"/>
              </w:numPr>
              <w:tabs>
                <w:tab w:val="left" w:pos="429"/>
              </w:tabs>
              <w:suppressAutoHyphens/>
              <w:autoSpaceDE w:val="0"/>
              <w:autoSpaceDN w:val="0"/>
              <w:spacing w:after="0" w:line="316" w:lineRule="exact"/>
              <w:ind w:hanging="29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Оформлена информационно-</w:t>
            </w:r>
          </w:p>
          <w:p w:rsidR="0034249B" w:rsidRPr="00A11842" w:rsidRDefault="0034249B" w:rsidP="00A11842">
            <w:pPr>
              <w:widowControl w:val="0"/>
              <w:autoSpaceDE w:val="0"/>
              <w:autoSpaceDN w:val="0"/>
              <w:spacing w:before="1" w:after="0" w:line="240" w:lineRule="auto"/>
              <w:ind w:left="109" w:right="23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аналитическая</w:t>
            </w:r>
            <w:r w:rsidRPr="00A11842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справка,</w:t>
            </w:r>
            <w:r w:rsidRPr="00A11842">
              <w:rPr>
                <w:rFonts w:ascii="Times New Roman" w:eastAsia="Times New Roman" w:hAnsi="Times New Roman"/>
                <w:spacing w:val="-6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размещена</w:t>
            </w:r>
            <w:r w:rsidRPr="00A1184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</w:t>
            </w:r>
            <w:r w:rsidRPr="00A1184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r w:rsidRPr="00A1184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сайте</w:t>
            </w:r>
          </w:p>
        </w:tc>
      </w:tr>
    </w:tbl>
    <w:p w:rsidR="00A11842" w:rsidRPr="00A11842" w:rsidRDefault="00A11842" w:rsidP="00A1184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4"/>
        </w:rPr>
        <w:sectPr w:rsidR="00A11842" w:rsidRPr="00A11842">
          <w:pgSz w:w="16850" w:h="11910" w:orient="landscape"/>
          <w:pgMar w:top="840" w:right="140" w:bottom="280" w:left="920" w:header="720" w:footer="720" w:gutter="0"/>
          <w:cols w:space="720"/>
        </w:sectPr>
      </w:pPr>
    </w:p>
    <w:p w:rsidR="00A11842" w:rsidRDefault="00A11842" w:rsidP="006F608F"/>
    <w:sectPr w:rsidR="00A11842" w:rsidSect="007E53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57"/>
    <w:multiLevelType w:val="hybridMultilevel"/>
    <w:tmpl w:val="7FD21A44"/>
    <w:lvl w:ilvl="0" w:tplc="0FD6D122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AC667B8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6482456A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50AE8ABE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04C8A8C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290C2EB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ACB4F0EE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687E221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128253D8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1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2">
    <w:nsid w:val="03C30BD3"/>
    <w:multiLevelType w:val="hybridMultilevel"/>
    <w:tmpl w:val="A8B6E446"/>
    <w:lvl w:ilvl="0" w:tplc="FB128324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52ECD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9BC4493C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D014486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B60C88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B25CE81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FB04842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12A2353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9FDA157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">
    <w:nsid w:val="048A570F"/>
    <w:multiLevelType w:val="hybridMultilevel"/>
    <w:tmpl w:val="36281054"/>
    <w:lvl w:ilvl="0" w:tplc="A82046A2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91A842E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4A6EC360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F48C6506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16BEBEF0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8DAA56F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3D264938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7EFAC86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57A6FFE8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4">
    <w:nsid w:val="0826520E"/>
    <w:multiLevelType w:val="hybridMultilevel"/>
    <w:tmpl w:val="40ECFA76"/>
    <w:lvl w:ilvl="0" w:tplc="1A8CF3A6">
      <w:start w:val="1"/>
      <w:numFmt w:val="decimal"/>
      <w:lvlText w:val="%1)"/>
      <w:lvlJc w:val="left"/>
      <w:pPr>
        <w:ind w:left="542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832F4">
      <w:numFmt w:val="bullet"/>
      <w:lvlText w:val="•"/>
      <w:lvlJc w:val="left"/>
      <w:pPr>
        <w:ind w:left="1517" w:hanging="874"/>
      </w:pPr>
      <w:rPr>
        <w:rFonts w:hint="default"/>
        <w:lang w:val="ru-RU" w:eastAsia="en-US" w:bidi="ar-SA"/>
      </w:rPr>
    </w:lvl>
    <w:lvl w:ilvl="2" w:tplc="11C65A0A">
      <w:numFmt w:val="bullet"/>
      <w:lvlText w:val="•"/>
      <w:lvlJc w:val="left"/>
      <w:pPr>
        <w:ind w:left="2494" w:hanging="874"/>
      </w:pPr>
      <w:rPr>
        <w:rFonts w:hint="default"/>
        <w:lang w:val="ru-RU" w:eastAsia="en-US" w:bidi="ar-SA"/>
      </w:rPr>
    </w:lvl>
    <w:lvl w:ilvl="3" w:tplc="AE1A9494">
      <w:numFmt w:val="bullet"/>
      <w:lvlText w:val="•"/>
      <w:lvlJc w:val="left"/>
      <w:pPr>
        <w:ind w:left="3471" w:hanging="874"/>
      </w:pPr>
      <w:rPr>
        <w:rFonts w:hint="default"/>
        <w:lang w:val="ru-RU" w:eastAsia="en-US" w:bidi="ar-SA"/>
      </w:rPr>
    </w:lvl>
    <w:lvl w:ilvl="4" w:tplc="8CC03244">
      <w:numFmt w:val="bullet"/>
      <w:lvlText w:val="•"/>
      <w:lvlJc w:val="left"/>
      <w:pPr>
        <w:ind w:left="4448" w:hanging="874"/>
      </w:pPr>
      <w:rPr>
        <w:rFonts w:hint="default"/>
        <w:lang w:val="ru-RU" w:eastAsia="en-US" w:bidi="ar-SA"/>
      </w:rPr>
    </w:lvl>
    <w:lvl w:ilvl="5" w:tplc="CE481C26">
      <w:numFmt w:val="bullet"/>
      <w:lvlText w:val="•"/>
      <w:lvlJc w:val="left"/>
      <w:pPr>
        <w:ind w:left="5425" w:hanging="874"/>
      </w:pPr>
      <w:rPr>
        <w:rFonts w:hint="default"/>
        <w:lang w:val="ru-RU" w:eastAsia="en-US" w:bidi="ar-SA"/>
      </w:rPr>
    </w:lvl>
    <w:lvl w:ilvl="6" w:tplc="5B843CD6">
      <w:numFmt w:val="bullet"/>
      <w:lvlText w:val="•"/>
      <w:lvlJc w:val="left"/>
      <w:pPr>
        <w:ind w:left="6402" w:hanging="874"/>
      </w:pPr>
      <w:rPr>
        <w:rFonts w:hint="default"/>
        <w:lang w:val="ru-RU" w:eastAsia="en-US" w:bidi="ar-SA"/>
      </w:rPr>
    </w:lvl>
    <w:lvl w:ilvl="7" w:tplc="3F2E29F8">
      <w:numFmt w:val="bullet"/>
      <w:lvlText w:val="•"/>
      <w:lvlJc w:val="left"/>
      <w:pPr>
        <w:ind w:left="7379" w:hanging="874"/>
      </w:pPr>
      <w:rPr>
        <w:rFonts w:hint="default"/>
        <w:lang w:val="ru-RU" w:eastAsia="en-US" w:bidi="ar-SA"/>
      </w:rPr>
    </w:lvl>
    <w:lvl w:ilvl="8" w:tplc="808856FC">
      <w:numFmt w:val="bullet"/>
      <w:lvlText w:val="•"/>
      <w:lvlJc w:val="left"/>
      <w:pPr>
        <w:ind w:left="8356" w:hanging="874"/>
      </w:pPr>
      <w:rPr>
        <w:rFonts w:hint="default"/>
        <w:lang w:val="ru-RU" w:eastAsia="en-US" w:bidi="ar-SA"/>
      </w:rPr>
    </w:lvl>
  </w:abstractNum>
  <w:abstractNum w:abstractNumId="5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6">
    <w:nsid w:val="0C5E23F9"/>
    <w:multiLevelType w:val="hybridMultilevel"/>
    <w:tmpl w:val="8F5A1044"/>
    <w:lvl w:ilvl="0" w:tplc="835005D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5E251C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CC6217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9AC61AA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700CEC6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9EC2E956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10F859E0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7690ED8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CEB8156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7">
    <w:nsid w:val="0F1C680F"/>
    <w:multiLevelType w:val="hybridMultilevel"/>
    <w:tmpl w:val="C608DE04"/>
    <w:lvl w:ilvl="0" w:tplc="E1E00ACE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3A81BF6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EB68B3DC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81307656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5854161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A8508082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6194FE4C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53DA6424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0DEC5610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8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9">
    <w:nsid w:val="14BB7EF2"/>
    <w:multiLevelType w:val="hybridMultilevel"/>
    <w:tmpl w:val="DA66392C"/>
    <w:lvl w:ilvl="0" w:tplc="CBCE3F3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AA853D2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2D3A6298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BB9C0720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9C6EC418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7B08410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56902CC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1546775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93E3436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0">
    <w:nsid w:val="158C4F98"/>
    <w:multiLevelType w:val="hybridMultilevel"/>
    <w:tmpl w:val="8DDCB8A8"/>
    <w:lvl w:ilvl="0" w:tplc="8D72C4A6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D76E1D8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C0CA799E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2AB01EDE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E14869C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AF32862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3B020E50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86BA237E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E138D388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11">
    <w:nsid w:val="19A50ABB"/>
    <w:multiLevelType w:val="hybridMultilevel"/>
    <w:tmpl w:val="8D8E0370"/>
    <w:lvl w:ilvl="0" w:tplc="24BCC116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3C0D538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64A6B90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DE76FA5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EC48141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5AF6E2E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62F81A6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BF6E5C4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9A46D24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2">
    <w:nsid w:val="1B025C93"/>
    <w:multiLevelType w:val="hybridMultilevel"/>
    <w:tmpl w:val="5CE05F10"/>
    <w:lvl w:ilvl="0" w:tplc="401CC7F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316DDF4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7892E55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F2DC918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B45CAC7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C2AA646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705E1F50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A6605154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54B8924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3">
    <w:nsid w:val="1C786247"/>
    <w:multiLevelType w:val="hybridMultilevel"/>
    <w:tmpl w:val="1428B50E"/>
    <w:lvl w:ilvl="0" w:tplc="57D01BA4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B1A213E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98E931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BF9EA2C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966044A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7DEDCB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8B4EA3C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93E0723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6464B51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4">
    <w:nsid w:val="1CB03ED1"/>
    <w:multiLevelType w:val="hybridMultilevel"/>
    <w:tmpl w:val="23281508"/>
    <w:lvl w:ilvl="0" w:tplc="1BFAB81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6AA10C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DDC0B13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EEC6EA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D84EAB8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336E778E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286AEC6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70C4B0C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24C62B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5">
    <w:nsid w:val="21D110BC"/>
    <w:multiLevelType w:val="hybridMultilevel"/>
    <w:tmpl w:val="4816FDCA"/>
    <w:lvl w:ilvl="0" w:tplc="EA5EA590">
      <w:numFmt w:val="bullet"/>
      <w:lvlText w:val="-"/>
      <w:lvlJc w:val="left"/>
      <w:pPr>
        <w:ind w:left="428" w:hanging="318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1" w:tplc="2FCE7646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F4CF898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676E3F36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87B839F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0F327162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16CAB59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BF56CB8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D62ACA5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6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7">
    <w:nsid w:val="24CA185E"/>
    <w:multiLevelType w:val="hybridMultilevel"/>
    <w:tmpl w:val="E70C7136"/>
    <w:lvl w:ilvl="0" w:tplc="7EA6457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76E466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9E3CF6AA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7DF6BF68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AF643060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50B6BA30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3BE078C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6C3CD986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7D54864C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18">
    <w:nsid w:val="2A6947E9"/>
    <w:multiLevelType w:val="hybridMultilevel"/>
    <w:tmpl w:val="EB607FCC"/>
    <w:lvl w:ilvl="0" w:tplc="3872FF5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60F5B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26C47F4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87C65264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33640AF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3E8CEB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37E226F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A48B06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1B362C0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9">
    <w:nsid w:val="30AF78EF"/>
    <w:multiLevelType w:val="hybridMultilevel"/>
    <w:tmpl w:val="8766C886"/>
    <w:lvl w:ilvl="0" w:tplc="4CBE6F1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CA93F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83ABD64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1DE078D8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2201C4A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CAC2223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3216C5B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381035EA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DFEE2AD2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20">
    <w:nsid w:val="339B6C4F"/>
    <w:multiLevelType w:val="hybridMultilevel"/>
    <w:tmpl w:val="A6AA589E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537FA0"/>
    <w:multiLevelType w:val="hybridMultilevel"/>
    <w:tmpl w:val="D0525C32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501284A"/>
    <w:multiLevelType w:val="hybridMultilevel"/>
    <w:tmpl w:val="936E4B18"/>
    <w:lvl w:ilvl="0" w:tplc="61883100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5A40572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40DA69F2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FEDA9B9E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A29E39E2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A36007A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8312D4A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2C4E229A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B0A2E816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23">
    <w:nsid w:val="3AE1797E"/>
    <w:multiLevelType w:val="hybridMultilevel"/>
    <w:tmpl w:val="5AAE544C"/>
    <w:lvl w:ilvl="0" w:tplc="6846E30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104D9D8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408851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71235E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C45CA0E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1C680D82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97DC61E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252E9EE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3F6569C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24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C822C9"/>
    <w:multiLevelType w:val="hybridMultilevel"/>
    <w:tmpl w:val="3DFE8E1A"/>
    <w:lvl w:ilvl="0" w:tplc="E64CA16C">
      <w:numFmt w:val="bullet"/>
      <w:lvlText w:val=""/>
      <w:lvlJc w:val="left"/>
      <w:pPr>
        <w:ind w:left="285" w:hanging="17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5266014">
      <w:numFmt w:val="bullet"/>
      <w:lvlText w:val="•"/>
      <w:lvlJc w:val="left"/>
      <w:pPr>
        <w:ind w:left="620" w:hanging="176"/>
      </w:pPr>
      <w:rPr>
        <w:rFonts w:hint="default"/>
        <w:lang w:val="ru-RU" w:eastAsia="en-US" w:bidi="ar-SA"/>
      </w:rPr>
    </w:lvl>
    <w:lvl w:ilvl="2" w:tplc="41329FBC">
      <w:numFmt w:val="bullet"/>
      <w:lvlText w:val="•"/>
      <w:lvlJc w:val="left"/>
      <w:pPr>
        <w:ind w:left="960" w:hanging="176"/>
      </w:pPr>
      <w:rPr>
        <w:rFonts w:hint="default"/>
        <w:lang w:val="ru-RU" w:eastAsia="en-US" w:bidi="ar-SA"/>
      </w:rPr>
    </w:lvl>
    <w:lvl w:ilvl="3" w:tplc="99888ABE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103C0C8A">
      <w:numFmt w:val="bullet"/>
      <w:lvlText w:val="•"/>
      <w:lvlJc w:val="left"/>
      <w:pPr>
        <w:ind w:left="1640" w:hanging="176"/>
      </w:pPr>
      <w:rPr>
        <w:rFonts w:hint="default"/>
        <w:lang w:val="ru-RU" w:eastAsia="en-US" w:bidi="ar-SA"/>
      </w:rPr>
    </w:lvl>
    <w:lvl w:ilvl="5" w:tplc="7FC646D4">
      <w:numFmt w:val="bullet"/>
      <w:lvlText w:val="•"/>
      <w:lvlJc w:val="left"/>
      <w:pPr>
        <w:ind w:left="1981" w:hanging="176"/>
      </w:pPr>
      <w:rPr>
        <w:rFonts w:hint="default"/>
        <w:lang w:val="ru-RU" w:eastAsia="en-US" w:bidi="ar-SA"/>
      </w:rPr>
    </w:lvl>
    <w:lvl w:ilvl="6" w:tplc="84F2BCF8">
      <w:numFmt w:val="bullet"/>
      <w:lvlText w:val="•"/>
      <w:lvlJc w:val="left"/>
      <w:pPr>
        <w:ind w:left="2321" w:hanging="176"/>
      </w:pPr>
      <w:rPr>
        <w:rFonts w:hint="default"/>
        <w:lang w:val="ru-RU" w:eastAsia="en-US" w:bidi="ar-SA"/>
      </w:rPr>
    </w:lvl>
    <w:lvl w:ilvl="7" w:tplc="131A2A00">
      <w:numFmt w:val="bullet"/>
      <w:lvlText w:val="•"/>
      <w:lvlJc w:val="left"/>
      <w:pPr>
        <w:ind w:left="2661" w:hanging="176"/>
      </w:pPr>
      <w:rPr>
        <w:rFonts w:hint="default"/>
        <w:lang w:val="ru-RU" w:eastAsia="en-US" w:bidi="ar-SA"/>
      </w:rPr>
    </w:lvl>
    <w:lvl w:ilvl="8" w:tplc="84C283AC">
      <w:numFmt w:val="bullet"/>
      <w:lvlText w:val="•"/>
      <w:lvlJc w:val="left"/>
      <w:pPr>
        <w:ind w:left="3001" w:hanging="176"/>
      </w:pPr>
      <w:rPr>
        <w:rFonts w:hint="default"/>
        <w:lang w:val="ru-RU" w:eastAsia="en-US" w:bidi="ar-SA"/>
      </w:rPr>
    </w:lvl>
  </w:abstractNum>
  <w:abstractNum w:abstractNumId="27">
    <w:nsid w:val="48DB43FE"/>
    <w:multiLevelType w:val="hybridMultilevel"/>
    <w:tmpl w:val="3A02E862"/>
    <w:lvl w:ilvl="0" w:tplc="B890264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240BE30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E0FA653C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4086CFE4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E72AEF9A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75C2EFB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088888B2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B15A7586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F5961CEA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28">
    <w:nsid w:val="49BB4187"/>
    <w:multiLevelType w:val="hybridMultilevel"/>
    <w:tmpl w:val="4C441BA0"/>
    <w:lvl w:ilvl="0" w:tplc="3E7EC096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4BC12E4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352C322C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2370C490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68C9830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FAC03E80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474EE36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228A515C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D084E48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29">
    <w:nsid w:val="4A4622A2"/>
    <w:multiLevelType w:val="hybridMultilevel"/>
    <w:tmpl w:val="A0AA04A0"/>
    <w:lvl w:ilvl="0" w:tplc="D1E4BE2C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8B6DA42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97F4F3EC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6C6E41E6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A7002498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3438B47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CF56C3E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39E0236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14569888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0">
    <w:nsid w:val="4D5D2ADB"/>
    <w:multiLevelType w:val="hybridMultilevel"/>
    <w:tmpl w:val="954E4B3E"/>
    <w:lvl w:ilvl="0" w:tplc="22C08D0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6E4B424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554CD368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DA2691F6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003AEBAE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4C2BE5C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793EBFD8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4DECB07E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4224B0C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1">
    <w:nsid w:val="4EEF6227"/>
    <w:multiLevelType w:val="hybridMultilevel"/>
    <w:tmpl w:val="57945BEE"/>
    <w:lvl w:ilvl="0" w:tplc="3312A280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31EA95C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B3D219E2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62B899E2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23E8C6BE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08841BD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99E8CC7C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624EB6C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574A2078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2">
    <w:nsid w:val="52303DB2"/>
    <w:multiLevelType w:val="hybridMultilevel"/>
    <w:tmpl w:val="428C805A"/>
    <w:lvl w:ilvl="0" w:tplc="7D24559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7B03B2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4A48365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2E8041E0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8F60F12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FAA109C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72CEB77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813AED7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30966046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3">
    <w:nsid w:val="52E305CE"/>
    <w:multiLevelType w:val="multilevel"/>
    <w:tmpl w:val="FDAEC61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81" w:hanging="720"/>
      </w:pPr>
    </w:lvl>
    <w:lvl w:ilvl="2">
      <w:start w:val="1"/>
      <w:numFmt w:val="decimal"/>
      <w:isLgl/>
      <w:lvlText w:val="%1.%2.%3."/>
      <w:lvlJc w:val="left"/>
      <w:pPr>
        <w:ind w:left="2016" w:hanging="720"/>
      </w:pPr>
    </w:lvl>
    <w:lvl w:ilvl="3">
      <w:start w:val="1"/>
      <w:numFmt w:val="decimal"/>
      <w:isLgl/>
      <w:lvlText w:val="%1.%2.%3.%4."/>
      <w:lvlJc w:val="left"/>
      <w:pPr>
        <w:ind w:left="2811" w:hanging="1080"/>
      </w:pPr>
    </w:lvl>
    <w:lvl w:ilvl="4">
      <w:start w:val="1"/>
      <w:numFmt w:val="decimal"/>
      <w:isLgl/>
      <w:lvlText w:val="%1.%2.%3.%4.%5."/>
      <w:lvlJc w:val="left"/>
      <w:pPr>
        <w:ind w:left="3246" w:hanging="1080"/>
      </w:pPr>
    </w:lvl>
    <w:lvl w:ilvl="5">
      <w:start w:val="1"/>
      <w:numFmt w:val="decimal"/>
      <w:isLgl/>
      <w:lvlText w:val="%1.%2.%3.%4.%5.%6."/>
      <w:lvlJc w:val="left"/>
      <w:pPr>
        <w:ind w:left="4041" w:hanging="1440"/>
      </w:pPr>
    </w:lvl>
    <w:lvl w:ilvl="6">
      <w:start w:val="1"/>
      <w:numFmt w:val="decimal"/>
      <w:isLgl/>
      <w:lvlText w:val="%1.%2.%3.%4.%5.%6.%7."/>
      <w:lvlJc w:val="left"/>
      <w:pPr>
        <w:ind w:left="4476" w:hanging="1440"/>
      </w:p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</w:lvl>
    <w:lvl w:ilvl="8">
      <w:start w:val="1"/>
      <w:numFmt w:val="decimal"/>
      <w:isLgl/>
      <w:lvlText w:val="%1.%2.%3.%4.%5.%6.%7.%8.%9."/>
      <w:lvlJc w:val="left"/>
      <w:pPr>
        <w:ind w:left="6066" w:hanging="2160"/>
      </w:pPr>
    </w:lvl>
  </w:abstractNum>
  <w:abstractNum w:abstractNumId="34">
    <w:nsid w:val="55195A89"/>
    <w:multiLevelType w:val="hybridMultilevel"/>
    <w:tmpl w:val="13DE9734"/>
    <w:lvl w:ilvl="0" w:tplc="4978D49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9520EC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A400301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EA0EEF4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ABC0741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A8A50E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C2A270F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FF9E178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283A96F8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5">
    <w:nsid w:val="57312BD9"/>
    <w:multiLevelType w:val="hybridMultilevel"/>
    <w:tmpl w:val="D4F8CC60"/>
    <w:lvl w:ilvl="0" w:tplc="24F2A6AC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4CECEF8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9FD405EA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56A202A2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5BC6184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7254A4DE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540CC940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3E48B83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B1CA11E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6">
    <w:nsid w:val="57D97159"/>
    <w:multiLevelType w:val="hybridMultilevel"/>
    <w:tmpl w:val="5FB405B0"/>
    <w:lvl w:ilvl="0" w:tplc="95F455B2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CF2E280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CC8459AE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CAD85E88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08608956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E86857A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1E8422D6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BC9C3BF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FA08BEEA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7">
    <w:nsid w:val="5BFD5376"/>
    <w:multiLevelType w:val="hybridMultilevel"/>
    <w:tmpl w:val="33D4CDF2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9">
    <w:nsid w:val="60DD3FA8"/>
    <w:multiLevelType w:val="hybridMultilevel"/>
    <w:tmpl w:val="B7164D24"/>
    <w:lvl w:ilvl="0" w:tplc="D67A852E">
      <w:numFmt w:val="bullet"/>
      <w:lvlText w:val="-"/>
      <w:lvlJc w:val="left"/>
      <w:pPr>
        <w:ind w:left="54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63FA2">
      <w:numFmt w:val="bullet"/>
      <w:lvlText w:val="•"/>
      <w:lvlJc w:val="left"/>
      <w:pPr>
        <w:ind w:left="1517" w:hanging="154"/>
      </w:pPr>
      <w:rPr>
        <w:rFonts w:hint="default"/>
        <w:lang w:val="ru-RU" w:eastAsia="en-US" w:bidi="ar-SA"/>
      </w:rPr>
    </w:lvl>
    <w:lvl w:ilvl="2" w:tplc="BE2E9382">
      <w:numFmt w:val="bullet"/>
      <w:lvlText w:val="•"/>
      <w:lvlJc w:val="left"/>
      <w:pPr>
        <w:ind w:left="2494" w:hanging="154"/>
      </w:pPr>
      <w:rPr>
        <w:rFonts w:hint="default"/>
        <w:lang w:val="ru-RU" w:eastAsia="en-US" w:bidi="ar-SA"/>
      </w:rPr>
    </w:lvl>
    <w:lvl w:ilvl="3" w:tplc="8F7ABBDA">
      <w:numFmt w:val="bullet"/>
      <w:lvlText w:val="•"/>
      <w:lvlJc w:val="left"/>
      <w:pPr>
        <w:ind w:left="3471" w:hanging="154"/>
      </w:pPr>
      <w:rPr>
        <w:rFonts w:hint="default"/>
        <w:lang w:val="ru-RU" w:eastAsia="en-US" w:bidi="ar-SA"/>
      </w:rPr>
    </w:lvl>
    <w:lvl w:ilvl="4" w:tplc="32CAEF7E">
      <w:numFmt w:val="bullet"/>
      <w:lvlText w:val="•"/>
      <w:lvlJc w:val="left"/>
      <w:pPr>
        <w:ind w:left="4448" w:hanging="154"/>
      </w:pPr>
      <w:rPr>
        <w:rFonts w:hint="default"/>
        <w:lang w:val="ru-RU" w:eastAsia="en-US" w:bidi="ar-SA"/>
      </w:rPr>
    </w:lvl>
    <w:lvl w:ilvl="5" w:tplc="63B4466A">
      <w:numFmt w:val="bullet"/>
      <w:lvlText w:val="•"/>
      <w:lvlJc w:val="left"/>
      <w:pPr>
        <w:ind w:left="5425" w:hanging="154"/>
      </w:pPr>
      <w:rPr>
        <w:rFonts w:hint="default"/>
        <w:lang w:val="ru-RU" w:eastAsia="en-US" w:bidi="ar-SA"/>
      </w:rPr>
    </w:lvl>
    <w:lvl w:ilvl="6" w:tplc="B894B472">
      <w:numFmt w:val="bullet"/>
      <w:lvlText w:val="•"/>
      <w:lvlJc w:val="left"/>
      <w:pPr>
        <w:ind w:left="6402" w:hanging="154"/>
      </w:pPr>
      <w:rPr>
        <w:rFonts w:hint="default"/>
        <w:lang w:val="ru-RU" w:eastAsia="en-US" w:bidi="ar-SA"/>
      </w:rPr>
    </w:lvl>
    <w:lvl w:ilvl="7" w:tplc="2724D274">
      <w:numFmt w:val="bullet"/>
      <w:lvlText w:val="•"/>
      <w:lvlJc w:val="left"/>
      <w:pPr>
        <w:ind w:left="7379" w:hanging="154"/>
      </w:pPr>
      <w:rPr>
        <w:rFonts w:hint="default"/>
        <w:lang w:val="ru-RU" w:eastAsia="en-US" w:bidi="ar-SA"/>
      </w:rPr>
    </w:lvl>
    <w:lvl w:ilvl="8" w:tplc="6A221E7E">
      <w:numFmt w:val="bullet"/>
      <w:lvlText w:val="•"/>
      <w:lvlJc w:val="left"/>
      <w:pPr>
        <w:ind w:left="8356" w:hanging="154"/>
      </w:pPr>
      <w:rPr>
        <w:rFonts w:hint="default"/>
        <w:lang w:val="ru-RU" w:eastAsia="en-US" w:bidi="ar-SA"/>
      </w:rPr>
    </w:lvl>
  </w:abstractNum>
  <w:abstractNum w:abstractNumId="40">
    <w:nsid w:val="63602995"/>
    <w:multiLevelType w:val="hybridMultilevel"/>
    <w:tmpl w:val="E16448A6"/>
    <w:lvl w:ilvl="0" w:tplc="7542C26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3BE7BD6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5AFE1EE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0A84C1CC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6996F70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5E3A2C9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8FD090B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EB48758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A0C41E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1">
    <w:nsid w:val="6A9E0941"/>
    <w:multiLevelType w:val="hybridMultilevel"/>
    <w:tmpl w:val="873C6D20"/>
    <w:lvl w:ilvl="0" w:tplc="CEB0F0B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828136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4D621F94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F3326CD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66D2F31A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D8B2A27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A6E296E8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EBEEA524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CDEC75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2">
    <w:nsid w:val="6C5B2547"/>
    <w:multiLevelType w:val="hybridMultilevel"/>
    <w:tmpl w:val="9E222FE0"/>
    <w:lvl w:ilvl="0" w:tplc="FD706876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5EDD5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DC02D8A0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2012AE1E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E38E0C4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6AD0459C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FB4E832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AC3AAAB6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7EACF084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3">
    <w:nsid w:val="799239A7"/>
    <w:multiLevelType w:val="hybridMultilevel"/>
    <w:tmpl w:val="EBB0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8"/>
  </w:num>
  <w:num w:numId="4">
    <w:abstractNumId w:val="8"/>
  </w:num>
  <w:num w:numId="5">
    <w:abstractNumId w:val="16"/>
  </w:num>
  <w:num w:numId="6">
    <w:abstractNumId w:val="1"/>
  </w:num>
  <w:num w:numId="7">
    <w:abstractNumId w:val="5"/>
  </w:num>
  <w:num w:numId="8">
    <w:abstractNumId w:val="24"/>
  </w:num>
  <w:num w:numId="9">
    <w:abstractNumId w:val="43"/>
  </w:num>
  <w:num w:numId="10">
    <w:abstractNumId w:val="20"/>
  </w:num>
  <w:num w:numId="11">
    <w:abstractNumId w:val="37"/>
  </w:num>
  <w:num w:numId="12">
    <w:abstractNumId w:val="21"/>
  </w:num>
  <w:num w:numId="13">
    <w:abstractNumId w:val="27"/>
  </w:num>
  <w:num w:numId="14">
    <w:abstractNumId w:val="35"/>
  </w:num>
  <w:num w:numId="15">
    <w:abstractNumId w:val="17"/>
  </w:num>
  <w:num w:numId="16">
    <w:abstractNumId w:val="36"/>
  </w:num>
  <w:num w:numId="17">
    <w:abstractNumId w:val="31"/>
  </w:num>
  <w:num w:numId="18">
    <w:abstractNumId w:val="28"/>
  </w:num>
  <w:num w:numId="19">
    <w:abstractNumId w:val="30"/>
  </w:num>
  <w:num w:numId="20">
    <w:abstractNumId w:val="22"/>
  </w:num>
  <w:num w:numId="21">
    <w:abstractNumId w:val="10"/>
  </w:num>
  <w:num w:numId="22">
    <w:abstractNumId w:val="14"/>
  </w:num>
  <w:num w:numId="23">
    <w:abstractNumId w:val="18"/>
  </w:num>
  <w:num w:numId="24">
    <w:abstractNumId w:val="41"/>
  </w:num>
  <w:num w:numId="25">
    <w:abstractNumId w:val="3"/>
  </w:num>
  <w:num w:numId="26">
    <w:abstractNumId w:val="7"/>
  </w:num>
  <w:num w:numId="27">
    <w:abstractNumId w:val="13"/>
  </w:num>
  <w:num w:numId="28">
    <w:abstractNumId w:val="9"/>
  </w:num>
  <w:num w:numId="29">
    <w:abstractNumId w:val="19"/>
  </w:num>
  <w:num w:numId="30">
    <w:abstractNumId w:val="0"/>
  </w:num>
  <w:num w:numId="31">
    <w:abstractNumId w:val="6"/>
  </w:num>
  <w:num w:numId="32">
    <w:abstractNumId w:val="26"/>
  </w:num>
  <w:num w:numId="33">
    <w:abstractNumId w:val="42"/>
  </w:num>
  <w:num w:numId="34">
    <w:abstractNumId w:val="34"/>
  </w:num>
  <w:num w:numId="35">
    <w:abstractNumId w:val="11"/>
  </w:num>
  <w:num w:numId="36">
    <w:abstractNumId w:val="23"/>
  </w:num>
  <w:num w:numId="37">
    <w:abstractNumId w:val="2"/>
  </w:num>
  <w:num w:numId="38">
    <w:abstractNumId w:val="12"/>
  </w:num>
  <w:num w:numId="39">
    <w:abstractNumId w:val="29"/>
  </w:num>
  <w:num w:numId="40">
    <w:abstractNumId w:val="15"/>
  </w:num>
  <w:num w:numId="41">
    <w:abstractNumId w:val="32"/>
  </w:num>
  <w:num w:numId="42">
    <w:abstractNumId w:val="40"/>
  </w:num>
  <w:num w:numId="43">
    <w:abstractNumId w:val="3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AC"/>
    <w:rsid w:val="000148E7"/>
    <w:rsid w:val="001A571B"/>
    <w:rsid w:val="002F25FE"/>
    <w:rsid w:val="00313443"/>
    <w:rsid w:val="0034249B"/>
    <w:rsid w:val="00462829"/>
    <w:rsid w:val="00466D42"/>
    <w:rsid w:val="005E44F5"/>
    <w:rsid w:val="00641A93"/>
    <w:rsid w:val="006977D8"/>
    <w:rsid w:val="006F608F"/>
    <w:rsid w:val="00761A7A"/>
    <w:rsid w:val="0079096C"/>
    <w:rsid w:val="00797252"/>
    <w:rsid w:val="007E5327"/>
    <w:rsid w:val="00840777"/>
    <w:rsid w:val="008E32A7"/>
    <w:rsid w:val="008F4C78"/>
    <w:rsid w:val="00910FA5"/>
    <w:rsid w:val="009A0850"/>
    <w:rsid w:val="00A11842"/>
    <w:rsid w:val="00A92ED1"/>
    <w:rsid w:val="00B95EB3"/>
    <w:rsid w:val="00C8547D"/>
    <w:rsid w:val="00CD47AC"/>
    <w:rsid w:val="00D33D8B"/>
    <w:rsid w:val="00DC50DD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AC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1842"/>
    <w:pPr>
      <w:widowControl w:val="0"/>
      <w:autoSpaceDE w:val="0"/>
      <w:autoSpaceDN w:val="0"/>
      <w:spacing w:after="0" w:line="240" w:lineRule="auto"/>
      <w:ind w:left="682" w:hanging="241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47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7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E64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C50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84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A11842"/>
  </w:style>
  <w:style w:type="paragraph" w:customStyle="1" w:styleId="a5">
    <w:name w:val="Таблицы (моноширинный)"/>
    <w:basedOn w:val="a"/>
    <w:next w:val="a"/>
    <w:rsid w:val="00A118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A1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1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1184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1184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1184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1842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842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A11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b">
    <w:name w:val="Title"/>
    <w:basedOn w:val="a"/>
    <w:next w:val="a"/>
    <w:link w:val="ac"/>
    <w:uiPriority w:val="1"/>
    <w:qFormat/>
    <w:rsid w:val="00A1184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A118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rsid w:val="00A11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A11842"/>
  </w:style>
  <w:style w:type="paragraph" w:styleId="ae">
    <w:name w:val="footer"/>
    <w:basedOn w:val="a"/>
    <w:link w:val="af"/>
    <w:uiPriority w:val="99"/>
    <w:unhideWhenUsed/>
    <w:rsid w:val="00A1184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11842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semiHidden/>
    <w:unhideWhenUsed/>
    <w:rsid w:val="00A1184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11842"/>
    <w:rPr>
      <w:rFonts w:ascii="Times New Roman" w:eastAsia="Times New Roman" w:hAnsi="Times New Roman" w:cs="Times New Roman"/>
    </w:rPr>
  </w:style>
  <w:style w:type="paragraph" w:customStyle="1" w:styleId="af2">
    <w:name w:val="Содержимое таблицы"/>
    <w:basedOn w:val="a"/>
    <w:qFormat/>
    <w:rsid w:val="00A11842"/>
    <w:pPr>
      <w:suppressLineNumbers/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AC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1842"/>
    <w:pPr>
      <w:widowControl w:val="0"/>
      <w:autoSpaceDE w:val="0"/>
      <w:autoSpaceDN w:val="0"/>
      <w:spacing w:after="0" w:line="240" w:lineRule="auto"/>
      <w:ind w:left="682" w:hanging="241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D47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7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E64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C50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84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A11842"/>
  </w:style>
  <w:style w:type="paragraph" w:customStyle="1" w:styleId="a5">
    <w:name w:val="Таблицы (моноширинный)"/>
    <w:basedOn w:val="a"/>
    <w:next w:val="a"/>
    <w:rsid w:val="00A118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A1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1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11842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1184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1184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1842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842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A11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b">
    <w:name w:val="Title"/>
    <w:basedOn w:val="a"/>
    <w:next w:val="a"/>
    <w:link w:val="ac"/>
    <w:uiPriority w:val="1"/>
    <w:qFormat/>
    <w:rsid w:val="00A11842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A118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rsid w:val="00A11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A11842"/>
  </w:style>
  <w:style w:type="paragraph" w:styleId="ae">
    <w:name w:val="footer"/>
    <w:basedOn w:val="a"/>
    <w:link w:val="af"/>
    <w:uiPriority w:val="99"/>
    <w:unhideWhenUsed/>
    <w:rsid w:val="00A1184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11842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semiHidden/>
    <w:unhideWhenUsed/>
    <w:rsid w:val="00A1184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11842"/>
    <w:rPr>
      <w:rFonts w:ascii="Times New Roman" w:eastAsia="Times New Roman" w:hAnsi="Times New Roman" w:cs="Times New Roman"/>
    </w:rPr>
  </w:style>
  <w:style w:type="paragraph" w:customStyle="1" w:styleId="af2">
    <w:name w:val="Содержимое таблицы"/>
    <w:basedOn w:val="a"/>
    <w:qFormat/>
    <w:rsid w:val="00A11842"/>
    <w:pPr>
      <w:suppressLineNumbers/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534115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65341150" TargetMode="External"/><Relationship Id="rId12" Type="http://schemas.openxmlformats.org/officeDocument/2006/relationships/hyperlink" Target="https://gauro-riac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712554" TargetMode="External"/><Relationship Id="rId11" Type="http://schemas.openxmlformats.org/officeDocument/2006/relationships/hyperlink" Target="https://kruzhok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ektori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5460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2023-08-29T15:35:00Z</dcterms:created>
  <dcterms:modified xsi:type="dcterms:W3CDTF">2023-08-29T15:35:00Z</dcterms:modified>
</cp:coreProperties>
</file>