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23" w:rsidRDefault="00017D23" w:rsidP="00017D23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ПАМЯТК</w:t>
      </w:r>
      <w:r>
        <w:rPr>
          <w:rFonts w:eastAsia="Times New Roman"/>
          <w:b/>
          <w:bCs/>
          <w:color w:val="FF0000"/>
          <w:sz w:val="24"/>
          <w:szCs w:val="24"/>
        </w:rPr>
        <w:t>И</w:t>
      </w:r>
      <w:bookmarkStart w:id="0" w:name="_GoBack"/>
      <w:bookmarkEnd w:id="0"/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ДЛЯ </w:t>
      </w:r>
      <w:proofErr w:type="gramStart"/>
      <w:r>
        <w:rPr>
          <w:rFonts w:eastAsia="Times New Roman"/>
          <w:b/>
          <w:bCs/>
          <w:color w:val="FF0000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ПО БЕЗОПАСНОСТИ В</w:t>
      </w:r>
      <w:r>
        <w:rPr>
          <w:rFonts w:eastAsia="Times New Roman"/>
          <w:b/>
          <w:bCs/>
          <w:color w:val="FF0000"/>
          <w:sz w:val="36"/>
        </w:rPr>
        <w:t xml:space="preserve"> летний период.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  </w:t>
      </w:r>
      <w:r>
        <w:rPr>
          <w:rFonts w:eastAsia="Times New Roman"/>
          <w:b/>
          <w:bCs/>
          <w:color w:val="111111"/>
          <w:sz w:val="24"/>
          <w:szCs w:val="24"/>
        </w:rPr>
        <w:t>Правила дорожного движения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Когда переходишь дорогу, смотри сначала налево, потом  направо.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Если нет светофора, переходи дорогу на перекрёстке. Пересекать улицу надо прямо, а не наискось.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переходи дорогу перед близко идущим транспортом.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 проезжей части игры строго запрещены.</w:t>
      </w:r>
    </w:p>
    <w:p w:rsidR="00017D23" w:rsidRDefault="00017D23" w:rsidP="00017D2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выезжай на проезжую часть на велосипеде.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поведения в общественных местах</w:t>
      </w:r>
    </w:p>
    <w:p w:rsidR="00017D23" w:rsidRDefault="00017D23" w:rsidP="00017D2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 улице громко разговаривать, кричать, смеяться неприлично.</w:t>
      </w:r>
    </w:p>
    <w:p w:rsidR="00017D23" w:rsidRDefault="00017D23" w:rsidP="00017D2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Нельзя сорить на улице: грызть семечки, бросать бумажки, конфетные обёртки, огрызки от яблок.</w:t>
      </w:r>
    </w:p>
    <w:p w:rsidR="00017D23" w:rsidRDefault="00017D23" w:rsidP="00017D2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 время посещения кинотеатра не надо шуметь, бегать, затевать игры.</w:t>
      </w:r>
    </w:p>
    <w:p w:rsidR="00017D23" w:rsidRDefault="00017D23" w:rsidP="00017D2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 время просмотра кинофильма неприлично мешать зрителям, хлопать стульями, свистеть, топать.</w:t>
      </w:r>
    </w:p>
    <w:p w:rsidR="00017D23" w:rsidRDefault="00017D23" w:rsidP="00017D2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 входе в зал и при выходе не надо спешить, толкаться.</w:t>
      </w:r>
    </w:p>
    <w:p w:rsidR="00017D23" w:rsidRDefault="00017D23" w:rsidP="00017D2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Будьте вежливы.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личной безопасности на улице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Если незнакомые взрослые пытаются увести тебя силой, сопротивляйся, кричи, зови на помощь: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 «Помогите, меня уводит незнакомый человек».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соглашайся ни на какие предложения незнакомых взрослых.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Никуда не ходи с незнакомыми людьми и не садись с ними  в машину.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Никогда не хвастайся тем, что у твоих  взрослых много денег.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приглашай домой незнакомых ребят.</w:t>
      </w:r>
    </w:p>
    <w:p w:rsidR="00017D23" w:rsidRDefault="00017D23" w:rsidP="00017D2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играй с наступлением темноты.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пожарной безопасности</w:t>
      </w:r>
    </w:p>
    <w:p w:rsidR="00017D23" w:rsidRDefault="00017D23" w:rsidP="00017D2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Никогда и нигде не играй со спичками.</w:t>
      </w:r>
    </w:p>
    <w:p w:rsidR="00017D23" w:rsidRDefault="00017D23" w:rsidP="00017D2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разжигай самостоятельно костры.</w:t>
      </w:r>
    </w:p>
    <w:p w:rsidR="00017D23" w:rsidRDefault="00017D23" w:rsidP="00017D2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дотрагивайся до  розеток и оголённых проводов.</w:t>
      </w:r>
    </w:p>
    <w:p w:rsidR="00017D23" w:rsidRDefault="00017D23" w:rsidP="00017D2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Будь осторожен с электроприборами.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безопасного поведения на воде летом</w:t>
      </w:r>
    </w:p>
    <w:p w:rsidR="00017D23" w:rsidRDefault="00017D23" w:rsidP="00017D2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Купаться можно только в местах, разрешённых для купания и в присутствии взрослых.</w:t>
      </w:r>
    </w:p>
    <w:p w:rsidR="00017D23" w:rsidRDefault="00017D23" w:rsidP="00017D2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Нельзя нырять в незнакомых местах - на дне могут оказаться брёвна, камни, коряги, стёкла.</w:t>
      </w:r>
    </w:p>
    <w:p w:rsidR="00017D23" w:rsidRDefault="00017D23" w:rsidP="00017D2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следует купаться в заболоченных местах и там, где есть водоросли и тина.</w:t>
      </w:r>
    </w:p>
    <w:p w:rsidR="00017D23" w:rsidRDefault="00017D23" w:rsidP="00017D2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стоит затевать игру, где в шутку надо "топить" друг друга.</w:t>
      </w:r>
    </w:p>
    <w:p w:rsidR="00017D23" w:rsidRDefault="00017D23" w:rsidP="00017D2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поднимай ложной тревоги.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поведения, когда ты один дома</w:t>
      </w:r>
    </w:p>
    <w:p w:rsidR="00017D23" w:rsidRDefault="00017D23" w:rsidP="00017D2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Открывать дверь можно только хорошо знакомому человеку.</w:t>
      </w:r>
    </w:p>
    <w:p w:rsidR="00017D23" w:rsidRDefault="00017D23" w:rsidP="00017D2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lastRenderedPageBreak/>
        <w:t>Не оставляй ключ от квартиры в "надежном месте".</w:t>
      </w:r>
    </w:p>
    <w:p w:rsidR="00017D23" w:rsidRDefault="00017D23" w:rsidP="00017D2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вешай ключ на шнурке себе на шею.</w:t>
      </w:r>
    </w:p>
    <w:p w:rsidR="00017D23" w:rsidRDefault="00017D23" w:rsidP="00017D2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Если ты потерял ключ - немедленно сообщи об этом родителям.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поведения во время летних каникул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Соблюдай правила дорожного движения.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Соблюдай правила пожарной безопасности и обращения с электроприборами.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Соблюдай правила поведения в общественных местах.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Соблюдай правила личной безопасности на улице.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Соблюдай правила  безопасного поведения на воде летом.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Соблюдай правила поведения, когда ты один дома.</w:t>
      </w:r>
    </w:p>
    <w:p w:rsidR="00017D23" w:rsidRDefault="00017D23" w:rsidP="00017D2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играй с колющими, режущими, легковоспламеняющимися, взрывоопасными предметами.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Памятка по безопасности в летний период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формируйте у детей навыки обеспечения личной безопасности;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проведите с детьми с детьми индивидуальные беседы, объяснив важные правила, соблюдение которых поможет сохранить жизнь;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решите проблему свободного времени детей;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помните! Поздним вечером и ночью детям и подросткам законодательно запрещено появляться на улице без сопровождения взрослых;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постоянно будьте в курсе, где и с кем ваш ребёнок, контролируйте место пребывания детей;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изучите с детьми правила езды на велосипедах;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дорожного движения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Идти по тротуару только с правой стороны. Если нет тротуара, идти по левому краю дороги, навстречу движению транспорта.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Дорогу переходить в том месте, где указана пешеходная дорожка или установлен светофор. Дорогу переходить на зелёный свет.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3. Перед тем, как перейти дорогу, необходимо  посмотреть </w:t>
      </w:r>
      <w:proofErr w:type="spellStart"/>
      <w:r>
        <w:rPr>
          <w:rFonts w:eastAsia="Times New Roman"/>
          <w:color w:val="111111"/>
          <w:sz w:val="24"/>
          <w:szCs w:val="24"/>
        </w:rPr>
        <w:t>сначало</w:t>
      </w:r>
      <w:proofErr w:type="spellEnd"/>
      <w:r>
        <w:rPr>
          <w:rFonts w:eastAsia="Times New Roman"/>
          <w:color w:val="111111"/>
          <w:sz w:val="24"/>
          <w:szCs w:val="24"/>
        </w:rPr>
        <w:t xml:space="preserve"> налево, потом направо.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Если нет светофора, переходить дорогу на перекрёстке. Пересекать улицу надо прямо, а не наискось.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5. Нельзя  переходить дорогу перед близко идущим транспортом.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6. Игры на проезжей части  строго запрещены 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7. Не выезжайте  на проезжую часть на велосипеде.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поведения в общественных местах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На улице громко разговаривать, кричать, смеяться неприлично.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Нельзя сорить на улице: грызть семечки, бросать бумажки, конфетные обёртки, огрызки от яблок.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Во время посещения кинотеатра не надо шуметь, бегать, затевать игры.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Во время просмотра кинофильма неприлично мешать зрителям, хлопать стульями, свистеть, топать.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lastRenderedPageBreak/>
        <w:t>5. При входе в зал и при выходе не надо спешить, толкаться.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6. Будьте вежливы.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 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личной безопасности на улице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Если незнакомые взрослые пытаются увести тебя силой, сопротивляйся, кричи, зови на помощь: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"Помогите, меня уводит незнакомый человек'".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Не соглашайся ни на какие предложения незнакомых взрослых.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4. </w:t>
      </w:r>
      <w:proofErr w:type="gramStart"/>
      <w:r>
        <w:rPr>
          <w:rFonts w:eastAsia="Times New Roman"/>
          <w:color w:val="111111"/>
          <w:sz w:val="24"/>
          <w:szCs w:val="24"/>
        </w:rPr>
        <w:t>Никуда не ходи с незнакомыми и не садись с ними в машину.</w:t>
      </w:r>
      <w:proofErr w:type="gramEnd"/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5. Никогда не хвастайся тем, что у твоих взрослых много денег.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6. Не приглашай домой незнакомых ребят.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7. Не играй с наступлением темноты.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пожарной безопасности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Никогда и нигде не играй со спичками.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Не зажигай самостоятельно газ, плиту, печь, не разжигай костры.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Не оставляй без присмотра утюг, другие электроприборы. Пользуйся ими только под присмотром взрослых.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Не дотрагивайся до розеток и оголённых проводов.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безопасного поведения на воде летом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 . Купаться можно только в местах разрешённых и в присутствии взрослых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Нельзя нырять в незнакомых местах - на дне могут оказаться брёвна, камни, коряги, стёкла.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Не следует купаться в заболоченных местах и там, где есть водоросли и тина.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Не стоит затевать игру, где в шутку надо "топить" друг друга.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5. Не поднимай ложной тревоги.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поведения, когда ты один дома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Открывать дверь можно только хорошо знакомому человеку.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Не оставляй ключ от квартиры в "надежном месте".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Не вешай ключ на шнурке себе на шею.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Если ты потерял ключ - немедленно сообщи об этом родителям.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поведения во время летних каникул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Соблюдай правила дорожного движения.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Соблюдай правила пожарной безопасности и обращения с электроприборами.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Соблюдай правила поведения в общественных местах.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Соблюдай правила личной безопасности на улице.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5. Соблюдай правила безопасного поведения на воде летом.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6. Соблюдай правила поведения, когда ты один дома.</w:t>
      </w:r>
    </w:p>
    <w:p w:rsidR="00017D23" w:rsidRDefault="00017D23" w:rsidP="00017D2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7. Не играй с острыми, колющими, режущими, легковоспламеняющимися, взрывоопасными предметами</w:t>
      </w:r>
    </w:p>
    <w:p w:rsidR="00F708CA" w:rsidRDefault="00F708CA"/>
    <w:sectPr w:rsidR="00F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D77"/>
    <w:multiLevelType w:val="multilevel"/>
    <w:tmpl w:val="352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5235"/>
    <w:multiLevelType w:val="multilevel"/>
    <w:tmpl w:val="02BC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B161D"/>
    <w:multiLevelType w:val="multilevel"/>
    <w:tmpl w:val="FDF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D18"/>
    <w:multiLevelType w:val="multilevel"/>
    <w:tmpl w:val="860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D720D"/>
    <w:multiLevelType w:val="multilevel"/>
    <w:tmpl w:val="618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7D18"/>
    <w:multiLevelType w:val="multilevel"/>
    <w:tmpl w:val="99C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A125C"/>
    <w:multiLevelType w:val="multilevel"/>
    <w:tmpl w:val="0EA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3"/>
    <w:rsid w:val="00017D23"/>
    <w:rsid w:val="007561A6"/>
    <w:rsid w:val="00A01C26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2022-08-12T02:36:00Z</dcterms:created>
  <dcterms:modified xsi:type="dcterms:W3CDTF">2022-08-12T02:37:00Z</dcterms:modified>
</cp:coreProperties>
</file>